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C04DB" w14:textId="77777777" w:rsidR="00960A34" w:rsidRPr="00E67BF5" w:rsidRDefault="00960A34" w:rsidP="00960A34">
      <w:pPr>
        <w:pBdr>
          <w:top w:val="single" w:sz="4" w:space="1" w:color="auto"/>
          <w:left w:val="single" w:sz="4" w:space="4" w:color="auto"/>
          <w:bottom w:val="single" w:sz="4" w:space="1" w:color="auto"/>
          <w:right w:val="single" w:sz="4" w:space="4" w:color="auto"/>
        </w:pBdr>
        <w:shd w:val="clear" w:color="auto" w:fill="DAEEF3"/>
        <w:autoSpaceDE w:val="0"/>
        <w:autoSpaceDN w:val="0"/>
        <w:adjustRightInd w:val="0"/>
        <w:spacing w:after="0" w:line="240" w:lineRule="auto"/>
        <w:jc w:val="center"/>
        <w:rPr>
          <w:rFonts w:ascii="Arial" w:eastAsia="Times New Roman" w:hAnsi="Arial" w:cs="Arial"/>
          <w:b/>
          <w:sz w:val="32"/>
          <w:szCs w:val="32"/>
          <w:lang w:eastAsia="en-GB"/>
        </w:rPr>
      </w:pPr>
      <w:r w:rsidRPr="00E67BF5">
        <w:rPr>
          <w:rFonts w:ascii="Arial" w:eastAsia="Times New Roman" w:hAnsi="Arial" w:cs="Arial"/>
          <w:b/>
          <w:sz w:val="32"/>
          <w:szCs w:val="32"/>
          <w:lang w:eastAsia="en-GB"/>
        </w:rPr>
        <w:t>Responsibility for Functions</w:t>
      </w:r>
    </w:p>
    <w:p w14:paraId="669313B5" w14:textId="77777777" w:rsidR="00960A34" w:rsidRPr="00E67BF5" w:rsidRDefault="00960A34" w:rsidP="00960A34">
      <w:pPr>
        <w:autoSpaceDE w:val="0"/>
        <w:autoSpaceDN w:val="0"/>
        <w:adjustRightInd w:val="0"/>
        <w:spacing w:after="0" w:line="240" w:lineRule="auto"/>
        <w:rPr>
          <w:rFonts w:ascii="Arial" w:eastAsia="Times New Roman" w:hAnsi="Arial" w:cs="Arial"/>
          <w:sz w:val="28"/>
          <w:szCs w:val="28"/>
          <w:lang w:eastAsia="en-GB"/>
        </w:rPr>
      </w:pPr>
    </w:p>
    <w:p w14:paraId="3367F1E7" w14:textId="77777777" w:rsidR="00960A34" w:rsidRPr="00E67BF5" w:rsidRDefault="00960A34" w:rsidP="00960A34">
      <w:pPr>
        <w:autoSpaceDE w:val="0"/>
        <w:autoSpaceDN w:val="0"/>
        <w:adjustRightInd w:val="0"/>
        <w:spacing w:after="0" w:line="240" w:lineRule="auto"/>
        <w:rPr>
          <w:rFonts w:ascii="Arial" w:eastAsia="Times New Roman" w:hAnsi="Arial" w:cs="Arial"/>
          <w:b/>
          <w:sz w:val="28"/>
          <w:szCs w:val="28"/>
          <w:lang w:eastAsia="en-GB"/>
        </w:rPr>
      </w:pPr>
      <w:bookmarkStart w:id="0" w:name="BM20"/>
      <w:bookmarkEnd w:id="0"/>
      <w:r w:rsidRPr="00E67BF5">
        <w:rPr>
          <w:rFonts w:ascii="Arial" w:eastAsia="Times New Roman" w:hAnsi="Arial" w:cs="Arial"/>
          <w:b/>
          <w:sz w:val="28"/>
          <w:szCs w:val="28"/>
          <w:lang w:eastAsia="en-GB"/>
        </w:rPr>
        <w:t>1.</w:t>
      </w:r>
      <w:r w:rsidRPr="00E67BF5">
        <w:rPr>
          <w:rFonts w:ascii="Arial" w:eastAsia="Times New Roman" w:hAnsi="Arial" w:cs="Arial"/>
          <w:sz w:val="28"/>
          <w:szCs w:val="28"/>
          <w:lang w:eastAsia="en-GB"/>
        </w:rPr>
        <w:tab/>
      </w:r>
      <w:r w:rsidRPr="00E67BF5">
        <w:rPr>
          <w:rFonts w:ascii="Arial" w:eastAsia="Times New Roman" w:hAnsi="Arial" w:cs="Arial"/>
          <w:b/>
          <w:sz w:val="28"/>
          <w:szCs w:val="28"/>
          <w:lang w:eastAsia="en-GB"/>
        </w:rPr>
        <w:t>Introduction</w:t>
      </w:r>
    </w:p>
    <w:p w14:paraId="35B7FB04" w14:textId="77777777" w:rsidR="00960A34" w:rsidRPr="00E67BF5" w:rsidRDefault="00960A34" w:rsidP="00960A34">
      <w:pPr>
        <w:autoSpaceDE w:val="0"/>
        <w:autoSpaceDN w:val="0"/>
        <w:adjustRightInd w:val="0"/>
        <w:spacing w:after="0" w:line="240" w:lineRule="auto"/>
        <w:rPr>
          <w:rFonts w:ascii="Arial" w:eastAsia="Times New Roman" w:hAnsi="Arial" w:cs="Arial"/>
          <w:sz w:val="28"/>
          <w:szCs w:val="28"/>
          <w:lang w:eastAsia="en-GB"/>
        </w:rPr>
      </w:pPr>
    </w:p>
    <w:p w14:paraId="6E25A8F5"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(a)</w:t>
      </w:r>
      <w:r w:rsidRPr="00E67BF5">
        <w:rPr>
          <w:rFonts w:ascii="Arial" w:eastAsia="Times New Roman" w:hAnsi="Arial" w:cs="Arial"/>
          <w:sz w:val="28"/>
          <w:szCs w:val="28"/>
          <w:lang w:eastAsia="en-GB"/>
        </w:rPr>
        <w:tab/>
        <w:t>This part of the Constitution sets out the responsibility for the discharge of functions by:-</w:t>
      </w:r>
    </w:p>
    <w:p w14:paraId="35CFBD69" w14:textId="77777777" w:rsidR="00960A34" w:rsidRPr="00E67BF5" w:rsidRDefault="00960A34" w:rsidP="00960A34">
      <w:pPr>
        <w:autoSpaceDE w:val="0"/>
        <w:autoSpaceDN w:val="0"/>
        <w:adjustRightInd w:val="0"/>
        <w:spacing w:after="0" w:line="240" w:lineRule="auto"/>
        <w:ind w:left="1418" w:hanging="1418"/>
        <w:rPr>
          <w:rFonts w:ascii="Arial" w:eastAsia="Times New Roman" w:hAnsi="Arial" w:cs="Arial"/>
          <w:sz w:val="28"/>
          <w:szCs w:val="28"/>
          <w:lang w:eastAsia="en-GB"/>
        </w:rPr>
      </w:pPr>
    </w:p>
    <w:p w14:paraId="7DA2291A" w14:textId="77777777" w:rsidR="00960A34" w:rsidRPr="00E67BF5" w:rsidRDefault="00960A34" w:rsidP="00960A34">
      <w:pPr>
        <w:numPr>
          <w:ilvl w:val="0"/>
          <w:numId w:val="1"/>
        </w:numPr>
        <w:autoSpaceDE w:val="0"/>
        <w:autoSpaceDN w:val="0"/>
        <w:adjustRightInd w:val="0"/>
        <w:spacing w:after="0" w:line="240" w:lineRule="auto"/>
        <w:ind w:left="2127"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The Council and Other Committees of the Council</w:t>
      </w:r>
    </w:p>
    <w:p w14:paraId="510FC0FB" w14:textId="77777777" w:rsidR="00960A34" w:rsidRPr="00E67BF5" w:rsidRDefault="00960A34" w:rsidP="00960A34">
      <w:pPr>
        <w:autoSpaceDE w:val="0"/>
        <w:autoSpaceDN w:val="0"/>
        <w:adjustRightInd w:val="0"/>
        <w:spacing w:after="0" w:line="240" w:lineRule="auto"/>
        <w:ind w:left="1426"/>
        <w:rPr>
          <w:rFonts w:ascii="Arial" w:eastAsia="Times New Roman" w:hAnsi="Arial" w:cs="Arial"/>
          <w:sz w:val="28"/>
          <w:szCs w:val="28"/>
          <w:lang w:eastAsia="en-GB"/>
        </w:rPr>
      </w:pPr>
    </w:p>
    <w:p w14:paraId="646B44CF" w14:textId="73552443" w:rsidR="00960A34" w:rsidRDefault="00960A34" w:rsidP="00960A34">
      <w:pPr>
        <w:numPr>
          <w:ilvl w:val="0"/>
          <w:numId w:val="1"/>
        </w:numPr>
        <w:autoSpaceDE w:val="0"/>
        <w:autoSpaceDN w:val="0"/>
        <w:adjustRightInd w:val="0"/>
        <w:spacing w:after="0" w:line="240" w:lineRule="auto"/>
        <w:ind w:left="2127"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The Executive</w:t>
      </w:r>
      <w:r w:rsidR="000F0A30">
        <w:rPr>
          <w:rFonts w:ascii="Arial" w:eastAsia="Times New Roman" w:hAnsi="Arial" w:cs="Arial"/>
          <w:sz w:val="28"/>
          <w:szCs w:val="28"/>
          <w:lang w:eastAsia="en-GB"/>
        </w:rPr>
        <w:t xml:space="preserve"> / Cabinet</w:t>
      </w:r>
    </w:p>
    <w:p w14:paraId="0FB26F1B" w14:textId="77777777" w:rsidR="000F0A30" w:rsidRDefault="000F0A30" w:rsidP="000F0A30">
      <w:pPr>
        <w:pStyle w:val="ListParagraph"/>
        <w:rPr>
          <w:rFonts w:ascii="Arial" w:eastAsia="Times New Roman" w:hAnsi="Arial" w:cs="Arial"/>
          <w:sz w:val="28"/>
          <w:szCs w:val="28"/>
          <w:lang w:eastAsia="en-GB"/>
        </w:rPr>
      </w:pPr>
    </w:p>
    <w:p w14:paraId="765A877E" w14:textId="77777777" w:rsidR="00960A34" w:rsidRPr="00E67BF5" w:rsidRDefault="00960A34" w:rsidP="00960A34">
      <w:pPr>
        <w:numPr>
          <w:ilvl w:val="0"/>
          <w:numId w:val="1"/>
        </w:numPr>
        <w:autoSpaceDE w:val="0"/>
        <w:autoSpaceDN w:val="0"/>
        <w:adjustRightInd w:val="0"/>
        <w:spacing w:after="0" w:line="240" w:lineRule="auto"/>
        <w:ind w:hanging="8"/>
        <w:rPr>
          <w:rFonts w:ascii="Arial" w:eastAsia="Times New Roman" w:hAnsi="Arial" w:cs="Arial"/>
          <w:sz w:val="28"/>
          <w:szCs w:val="28"/>
          <w:lang w:eastAsia="en-GB"/>
        </w:rPr>
      </w:pPr>
      <w:r w:rsidRPr="00E67BF5">
        <w:rPr>
          <w:rFonts w:ascii="Arial" w:eastAsia="Times New Roman" w:hAnsi="Arial" w:cs="Arial"/>
          <w:sz w:val="28"/>
          <w:szCs w:val="28"/>
          <w:lang w:eastAsia="en-GB"/>
        </w:rPr>
        <w:t>Scrutiny Committees</w:t>
      </w:r>
    </w:p>
    <w:p w14:paraId="0A0CDCA5" w14:textId="77777777" w:rsidR="00960A34" w:rsidRPr="00E67BF5" w:rsidRDefault="00960A34" w:rsidP="00960A34">
      <w:pPr>
        <w:autoSpaceDE w:val="0"/>
        <w:autoSpaceDN w:val="0"/>
        <w:adjustRightInd w:val="0"/>
        <w:spacing w:after="0" w:line="240" w:lineRule="auto"/>
        <w:ind w:left="1426"/>
        <w:rPr>
          <w:rFonts w:ascii="Arial" w:eastAsia="Times New Roman" w:hAnsi="Arial" w:cs="Arial"/>
          <w:sz w:val="28"/>
          <w:szCs w:val="28"/>
          <w:lang w:eastAsia="en-GB"/>
        </w:rPr>
      </w:pPr>
    </w:p>
    <w:p w14:paraId="2A7960C3" w14:textId="77777777" w:rsidR="00960A34" w:rsidRPr="00E67BF5" w:rsidRDefault="00960A34" w:rsidP="00960A34">
      <w:pPr>
        <w:numPr>
          <w:ilvl w:val="0"/>
          <w:numId w:val="1"/>
        </w:numPr>
        <w:autoSpaceDE w:val="0"/>
        <w:autoSpaceDN w:val="0"/>
        <w:adjustRightInd w:val="0"/>
        <w:spacing w:after="0" w:line="240" w:lineRule="auto"/>
        <w:ind w:hanging="8"/>
        <w:rPr>
          <w:rFonts w:ascii="Arial" w:eastAsia="Times New Roman" w:hAnsi="Arial" w:cs="Arial"/>
          <w:sz w:val="28"/>
          <w:szCs w:val="28"/>
          <w:lang w:eastAsia="en-GB"/>
        </w:rPr>
      </w:pPr>
      <w:r w:rsidRPr="00E67BF5">
        <w:rPr>
          <w:rFonts w:ascii="Arial" w:eastAsia="Times New Roman" w:hAnsi="Arial" w:cs="Arial"/>
          <w:sz w:val="28"/>
          <w:szCs w:val="28"/>
          <w:lang w:eastAsia="en-GB"/>
        </w:rPr>
        <w:t>Officers</w:t>
      </w:r>
    </w:p>
    <w:p w14:paraId="0D81E2DF" w14:textId="77777777" w:rsidR="00960A34" w:rsidRPr="00E67BF5" w:rsidRDefault="00960A34" w:rsidP="00960A34">
      <w:pPr>
        <w:autoSpaceDE w:val="0"/>
        <w:autoSpaceDN w:val="0"/>
        <w:adjustRightInd w:val="0"/>
        <w:spacing w:after="0" w:line="240" w:lineRule="auto"/>
        <w:ind w:left="1426"/>
        <w:rPr>
          <w:rFonts w:ascii="Arial" w:eastAsia="Times New Roman" w:hAnsi="Arial" w:cs="Arial"/>
          <w:sz w:val="28"/>
          <w:szCs w:val="28"/>
          <w:lang w:eastAsia="en-GB"/>
        </w:rPr>
      </w:pPr>
    </w:p>
    <w:p w14:paraId="4AE94A2C" w14:textId="77777777" w:rsidR="00960A34" w:rsidRPr="00E67BF5" w:rsidRDefault="00960A34" w:rsidP="00960A34">
      <w:pPr>
        <w:numPr>
          <w:ilvl w:val="0"/>
          <w:numId w:val="1"/>
        </w:numPr>
        <w:autoSpaceDE w:val="0"/>
        <w:autoSpaceDN w:val="0"/>
        <w:adjustRightInd w:val="0"/>
        <w:spacing w:after="0" w:line="240" w:lineRule="auto"/>
        <w:ind w:hanging="8"/>
        <w:rPr>
          <w:rFonts w:ascii="Arial" w:eastAsia="Times New Roman" w:hAnsi="Arial" w:cs="Arial"/>
          <w:sz w:val="28"/>
          <w:szCs w:val="28"/>
          <w:lang w:eastAsia="en-GB"/>
        </w:rPr>
      </w:pPr>
      <w:r w:rsidRPr="00E67BF5">
        <w:rPr>
          <w:rFonts w:ascii="Arial" w:eastAsia="Times New Roman" w:hAnsi="Arial" w:cs="Arial"/>
          <w:sz w:val="28"/>
          <w:szCs w:val="28"/>
          <w:lang w:eastAsia="en-GB"/>
        </w:rPr>
        <w:t>Joint Arrangements</w:t>
      </w:r>
    </w:p>
    <w:p w14:paraId="72CF468F" w14:textId="77777777" w:rsidR="00960A34" w:rsidRPr="00E67BF5" w:rsidRDefault="00960A34" w:rsidP="00960A34">
      <w:pPr>
        <w:autoSpaceDE w:val="0"/>
        <w:autoSpaceDN w:val="0"/>
        <w:adjustRightInd w:val="0"/>
        <w:spacing w:after="0" w:line="240" w:lineRule="auto"/>
        <w:rPr>
          <w:rFonts w:ascii="Arial" w:eastAsia="Times New Roman" w:hAnsi="Arial" w:cs="Arial"/>
          <w:sz w:val="28"/>
          <w:szCs w:val="28"/>
          <w:lang w:eastAsia="en-GB"/>
        </w:rPr>
      </w:pPr>
    </w:p>
    <w:p w14:paraId="14D2CE38"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(b)</w:t>
      </w:r>
      <w:r w:rsidRPr="00E67BF5">
        <w:rPr>
          <w:rFonts w:ascii="Arial" w:eastAsia="Times New Roman" w:hAnsi="Arial" w:cs="Arial"/>
          <w:sz w:val="28"/>
          <w:szCs w:val="28"/>
          <w:lang w:eastAsia="en-GB"/>
        </w:rPr>
        <w:tab/>
        <w:t>The functions will specify what are ‘local’ choice functions under Schedule 2 of the Local Authorities Executive Arrangements (Functions and Responsibilities) (Wales) Regulations 2007.</w:t>
      </w:r>
    </w:p>
    <w:p w14:paraId="763DEDF7" w14:textId="77777777" w:rsidR="00960A34" w:rsidRPr="00E67BF5" w:rsidRDefault="00960A34" w:rsidP="00960A34">
      <w:pPr>
        <w:autoSpaceDE w:val="0"/>
        <w:autoSpaceDN w:val="0"/>
        <w:adjustRightInd w:val="0"/>
        <w:spacing w:after="0" w:line="240" w:lineRule="auto"/>
        <w:rPr>
          <w:rFonts w:ascii="Arial" w:eastAsia="Times New Roman" w:hAnsi="Arial" w:cs="Arial"/>
          <w:sz w:val="28"/>
          <w:szCs w:val="28"/>
          <w:lang w:eastAsia="en-GB"/>
        </w:rPr>
      </w:pPr>
    </w:p>
    <w:p w14:paraId="40DF22B4"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ab/>
        <w:t>‘Council’ functions mean those functions which are not the responsibility of the Executive.  Council functions may also be discharged by Committees, Sub Committees or Officers of the Authority pursuant to the Local Government Act 1972.</w:t>
      </w:r>
    </w:p>
    <w:p w14:paraId="4B43248A" w14:textId="77777777" w:rsidR="00960A34" w:rsidRPr="00E67BF5" w:rsidRDefault="00960A34" w:rsidP="00960A34">
      <w:pPr>
        <w:autoSpaceDE w:val="0"/>
        <w:autoSpaceDN w:val="0"/>
        <w:adjustRightInd w:val="0"/>
        <w:spacing w:after="0" w:line="240" w:lineRule="auto"/>
        <w:ind w:left="709" w:hanging="1418"/>
        <w:rPr>
          <w:rFonts w:ascii="Arial" w:eastAsia="Times New Roman" w:hAnsi="Arial" w:cs="Arial"/>
          <w:sz w:val="28"/>
          <w:szCs w:val="28"/>
          <w:lang w:eastAsia="en-GB"/>
        </w:rPr>
      </w:pPr>
    </w:p>
    <w:p w14:paraId="69DD911B" w14:textId="77777777" w:rsidR="00960A34" w:rsidRPr="00E67BF5" w:rsidRDefault="00960A34" w:rsidP="00960A34">
      <w:pPr>
        <w:autoSpaceDE w:val="0"/>
        <w:autoSpaceDN w:val="0"/>
        <w:adjustRightInd w:val="0"/>
        <w:spacing w:after="0" w:line="240" w:lineRule="auto"/>
        <w:ind w:left="1418"/>
        <w:rPr>
          <w:rFonts w:ascii="Arial" w:eastAsia="Times New Roman" w:hAnsi="Arial" w:cs="Arial"/>
          <w:sz w:val="28"/>
          <w:szCs w:val="28"/>
          <w:lang w:eastAsia="en-GB"/>
        </w:rPr>
      </w:pPr>
      <w:r w:rsidRPr="00E67BF5">
        <w:rPr>
          <w:rFonts w:ascii="Arial" w:eastAsia="Times New Roman" w:hAnsi="Arial" w:cs="Arial"/>
          <w:sz w:val="28"/>
          <w:szCs w:val="28"/>
          <w:lang w:eastAsia="en-GB"/>
        </w:rPr>
        <w:t>‘Executive’ functions will mean all of the local authority’s functions which are not the responsibility of any other part of the local authority, whether by law or under this Constitution.  Such functions may be discharged by the Cabinet; Cabinet Committees; individual Cabinet Members (where the Council so determines); or by Officers of the Authority pursuant to the Local Government Act 2000.</w:t>
      </w:r>
    </w:p>
    <w:p w14:paraId="7414A3E1" w14:textId="77777777" w:rsidR="00960A34" w:rsidRPr="00E67BF5" w:rsidRDefault="00960A34" w:rsidP="00960A34">
      <w:pPr>
        <w:autoSpaceDE w:val="0"/>
        <w:autoSpaceDN w:val="0"/>
        <w:adjustRightInd w:val="0"/>
        <w:spacing w:after="0" w:line="240" w:lineRule="auto"/>
        <w:ind w:left="709" w:hanging="1418"/>
        <w:rPr>
          <w:rFonts w:ascii="Arial" w:eastAsia="Times New Roman" w:hAnsi="Arial" w:cs="Arial"/>
          <w:sz w:val="28"/>
          <w:szCs w:val="28"/>
          <w:lang w:eastAsia="en-GB"/>
        </w:rPr>
      </w:pPr>
    </w:p>
    <w:p w14:paraId="56DFDE3B" w14:textId="77777777" w:rsidR="00960A34" w:rsidRPr="00E67BF5" w:rsidRDefault="00960A34" w:rsidP="00960A34">
      <w:pPr>
        <w:autoSpaceDE w:val="0"/>
        <w:autoSpaceDN w:val="0"/>
        <w:adjustRightInd w:val="0"/>
        <w:spacing w:after="0" w:line="240" w:lineRule="auto"/>
        <w:ind w:left="1418"/>
        <w:rPr>
          <w:rFonts w:ascii="Arial" w:eastAsia="Times New Roman" w:hAnsi="Arial" w:cs="Arial"/>
          <w:sz w:val="28"/>
          <w:szCs w:val="28"/>
          <w:lang w:eastAsia="en-GB"/>
        </w:rPr>
      </w:pPr>
      <w:r w:rsidRPr="00E67BF5">
        <w:rPr>
          <w:rFonts w:ascii="Arial" w:eastAsia="Times New Roman" w:hAnsi="Arial" w:cs="Arial"/>
          <w:sz w:val="28"/>
          <w:szCs w:val="28"/>
          <w:lang w:eastAsia="en-GB"/>
        </w:rPr>
        <w:t>Both ‘Council’ and ‘Executive’ functions may be discharged jointly with another Authority or by another Authority.</w:t>
      </w:r>
    </w:p>
    <w:p w14:paraId="655D620F" w14:textId="77777777" w:rsidR="00960A34" w:rsidRPr="00E67BF5" w:rsidRDefault="00960A34" w:rsidP="00960A34">
      <w:pPr>
        <w:autoSpaceDE w:val="0"/>
        <w:autoSpaceDN w:val="0"/>
        <w:adjustRightInd w:val="0"/>
        <w:spacing w:after="0" w:line="240" w:lineRule="auto"/>
        <w:ind w:left="709" w:hanging="1418"/>
        <w:rPr>
          <w:rFonts w:ascii="Arial" w:eastAsia="Times New Roman" w:hAnsi="Arial" w:cs="Arial"/>
          <w:sz w:val="28"/>
          <w:szCs w:val="28"/>
          <w:lang w:eastAsia="en-GB"/>
        </w:rPr>
      </w:pPr>
    </w:p>
    <w:p w14:paraId="4A87D77A"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ab/>
        <w:t>(c)</w:t>
      </w:r>
      <w:r w:rsidRPr="00E67BF5">
        <w:rPr>
          <w:rFonts w:ascii="Arial" w:eastAsia="Times New Roman" w:hAnsi="Arial" w:cs="Arial"/>
          <w:sz w:val="28"/>
          <w:szCs w:val="28"/>
          <w:lang w:eastAsia="en-GB"/>
        </w:rPr>
        <w:tab/>
        <w:t>It is confirmed that:-</w:t>
      </w:r>
    </w:p>
    <w:p w14:paraId="58625117"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p>
    <w:p w14:paraId="4ECDBD2A" w14:textId="77777777" w:rsidR="00960A34" w:rsidRPr="00E67BF5" w:rsidRDefault="00960A34" w:rsidP="00960A34">
      <w:pPr>
        <w:numPr>
          <w:ilvl w:val="0"/>
          <w:numId w:val="2"/>
        </w:numPr>
        <w:autoSpaceDE w:val="0"/>
        <w:autoSpaceDN w:val="0"/>
        <w:adjustRightInd w:val="0"/>
        <w:spacing w:after="0" w:line="240" w:lineRule="auto"/>
        <w:ind w:left="2127" w:hanging="709"/>
        <w:rPr>
          <w:rFonts w:ascii="Arial" w:eastAsia="Times New Roman" w:hAnsi="Arial" w:cs="Arial"/>
          <w:sz w:val="28"/>
          <w:szCs w:val="28"/>
          <w:lang w:eastAsia="en-GB"/>
        </w:rPr>
      </w:pPr>
      <w:r w:rsidRPr="00E67BF5">
        <w:rPr>
          <w:rFonts w:ascii="Arial" w:eastAsia="Times New Roman" w:hAnsi="Arial" w:cs="Arial"/>
          <w:sz w:val="28"/>
          <w:szCs w:val="28"/>
          <w:lang w:eastAsia="en-GB"/>
        </w:rPr>
        <w:lastRenderedPageBreak/>
        <w:t>The Council may grant delegated authority to the Cabinet, a Cabinet Committee, a Cabinet member, a Council Committee or Sub Committee, or an Officer of the Authority to discharge functions;</w:t>
      </w:r>
    </w:p>
    <w:p w14:paraId="45DEDDFB" w14:textId="77777777" w:rsidR="00960A34" w:rsidRPr="00E67BF5" w:rsidRDefault="00960A34" w:rsidP="00960A34">
      <w:pPr>
        <w:autoSpaceDE w:val="0"/>
        <w:autoSpaceDN w:val="0"/>
        <w:adjustRightInd w:val="0"/>
        <w:spacing w:after="0" w:line="240" w:lineRule="auto"/>
        <w:ind w:left="1429" w:hanging="1429"/>
        <w:rPr>
          <w:rFonts w:ascii="Arial" w:eastAsia="Times New Roman" w:hAnsi="Arial" w:cs="Arial"/>
          <w:sz w:val="28"/>
          <w:szCs w:val="28"/>
          <w:lang w:eastAsia="en-GB"/>
        </w:rPr>
      </w:pPr>
    </w:p>
    <w:p w14:paraId="11F6CB57" w14:textId="77777777" w:rsidR="00960A34" w:rsidRPr="00E67BF5" w:rsidRDefault="00960A34" w:rsidP="00960A34">
      <w:pPr>
        <w:numPr>
          <w:ilvl w:val="0"/>
          <w:numId w:val="2"/>
        </w:numPr>
        <w:autoSpaceDE w:val="0"/>
        <w:autoSpaceDN w:val="0"/>
        <w:adjustRightInd w:val="0"/>
        <w:spacing w:after="0" w:line="240" w:lineRule="auto"/>
        <w:ind w:left="2127"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The Cabinet may grant delegated authority to a Cabinet Committee or an Officer to discharge its functions;</w:t>
      </w:r>
    </w:p>
    <w:p w14:paraId="43E38453" w14:textId="77777777" w:rsidR="00960A34" w:rsidRPr="00E67BF5" w:rsidRDefault="00960A34" w:rsidP="00960A34">
      <w:pPr>
        <w:autoSpaceDE w:val="0"/>
        <w:autoSpaceDN w:val="0"/>
        <w:adjustRightInd w:val="0"/>
        <w:spacing w:after="0" w:line="240" w:lineRule="auto"/>
        <w:ind w:left="1418" w:hanging="1418"/>
        <w:rPr>
          <w:rFonts w:ascii="Arial" w:eastAsia="Times New Roman" w:hAnsi="Arial" w:cs="Arial"/>
          <w:sz w:val="28"/>
          <w:szCs w:val="28"/>
          <w:lang w:eastAsia="en-GB"/>
        </w:rPr>
      </w:pPr>
    </w:p>
    <w:p w14:paraId="0A583514" w14:textId="77777777" w:rsidR="00960A34" w:rsidRPr="00E67BF5" w:rsidRDefault="00960A34" w:rsidP="00960A34">
      <w:pPr>
        <w:numPr>
          <w:ilvl w:val="0"/>
          <w:numId w:val="2"/>
        </w:numPr>
        <w:autoSpaceDE w:val="0"/>
        <w:autoSpaceDN w:val="0"/>
        <w:adjustRightInd w:val="0"/>
        <w:spacing w:after="0" w:line="240" w:lineRule="auto"/>
        <w:ind w:left="2127"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A Cabinet Committee may grant delegated authority to an Officer to discharge its functions;</w:t>
      </w:r>
    </w:p>
    <w:p w14:paraId="74F8FA55" w14:textId="77777777" w:rsidR="00960A34" w:rsidRPr="00E67BF5" w:rsidRDefault="00960A34" w:rsidP="00960A34">
      <w:pPr>
        <w:autoSpaceDE w:val="0"/>
        <w:autoSpaceDN w:val="0"/>
        <w:adjustRightInd w:val="0"/>
        <w:spacing w:after="0" w:line="240" w:lineRule="auto"/>
        <w:ind w:left="1418" w:hanging="1418"/>
        <w:rPr>
          <w:rFonts w:ascii="Arial" w:eastAsia="Times New Roman" w:hAnsi="Arial" w:cs="Arial"/>
          <w:sz w:val="28"/>
          <w:szCs w:val="28"/>
          <w:lang w:eastAsia="en-GB"/>
        </w:rPr>
      </w:pPr>
    </w:p>
    <w:p w14:paraId="0EA88651" w14:textId="77777777" w:rsidR="00960A34" w:rsidRPr="00E67BF5" w:rsidRDefault="00960A34" w:rsidP="00960A34">
      <w:pPr>
        <w:numPr>
          <w:ilvl w:val="0"/>
          <w:numId w:val="2"/>
        </w:numPr>
        <w:autoSpaceDE w:val="0"/>
        <w:autoSpaceDN w:val="0"/>
        <w:adjustRightInd w:val="0"/>
        <w:spacing w:after="0" w:line="240" w:lineRule="auto"/>
        <w:ind w:left="2127"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A Committee of the Council may grant delegated authority to a Sub Committee or an Officer to discharge its functions.  A Sub Committee may grant delegated authority to an Officer to discharge its functions;</w:t>
      </w:r>
    </w:p>
    <w:p w14:paraId="72359994" w14:textId="77777777" w:rsidR="00960A34" w:rsidRPr="00E67BF5" w:rsidRDefault="00960A34" w:rsidP="00960A34">
      <w:pPr>
        <w:autoSpaceDE w:val="0"/>
        <w:autoSpaceDN w:val="0"/>
        <w:adjustRightInd w:val="0"/>
        <w:spacing w:after="0" w:line="240" w:lineRule="auto"/>
        <w:rPr>
          <w:rFonts w:ascii="Arial" w:eastAsia="Times New Roman" w:hAnsi="Arial" w:cs="Arial"/>
          <w:sz w:val="28"/>
          <w:szCs w:val="28"/>
          <w:lang w:eastAsia="en-GB"/>
        </w:rPr>
      </w:pPr>
    </w:p>
    <w:p w14:paraId="0D51BFE6" w14:textId="77777777" w:rsidR="00960A34" w:rsidRPr="00E67BF5" w:rsidRDefault="00960A34" w:rsidP="00960A34">
      <w:pPr>
        <w:numPr>
          <w:ilvl w:val="0"/>
          <w:numId w:val="2"/>
        </w:numPr>
        <w:autoSpaceDE w:val="0"/>
        <w:autoSpaceDN w:val="0"/>
        <w:adjustRightInd w:val="0"/>
        <w:spacing w:after="0" w:line="240" w:lineRule="auto"/>
        <w:ind w:left="2127"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None of the above precludes the delegating body from discharging or withdrawing the functions delegated, nor preclude referral of matters to the delegating body for a decision;</w:t>
      </w:r>
    </w:p>
    <w:p w14:paraId="143B9B39" w14:textId="77777777" w:rsidR="00960A34" w:rsidRPr="00E67BF5" w:rsidRDefault="00960A34" w:rsidP="00960A34">
      <w:pPr>
        <w:autoSpaceDE w:val="0"/>
        <w:autoSpaceDN w:val="0"/>
        <w:adjustRightInd w:val="0"/>
        <w:spacing w:after="0" w:line="240" w:lineRule="auto"/>
        <w:ind w:left="1418"/>
        <w:rPr>
          <w:rFonts w:ascii="Arial" w:eastAsia="Times New Roman" w:hAnsi="Arial" w:cs="Arial"/>
          <w:sz w:val="28"/>
          <w:szCs w:val="28"/>
          <w:lang w:eastAsia="en-GB"/>
        </w:rPr>
      </w:pPr>
    </w:p>
    <w:p w14:paraId="4DBE83D1" w14:textId="77777777" w:rsidR="00960A34" w:rsidRPr="00E67BF5" w:rsidRDefault="00960A34" w:rsidP="00960A34">
      <w:pPr>
        <w:numPr>
          <w:ilvl w:val="0"/>
          <w:numId w:val="2"/>
        </w:numPr>
        <w:autoSpaceDE w:val="0"/>
        <w:autoSpaceDN w:val="0"/>
        <w:adjustRightInd w:val="0"/>
        <w:spacing w:after="0" w:line="240" w:lineRule="auto"/>
        <w:ind w:left="2127"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 xml:space="preserve">The Terms of Reference and Delegation arrangements hereafter shall be deemed to incorporate all and any Public, General and Local Enactments and any Instruments or Regulations made thereunder relating to the functions in question, including any replacement, amendment or extension of same. </w:t>
      </w:r>
    </w:p>
    <w:p w14:paraId="20D3C5EA" w14:textId="77777777" w:rsidR="00960A34" w:rsidRPr="00E67BF5" w:rsidRDefault="00960A34" w:rsidP="00960A34">
      <w:pPr>
        <w:autoSpaceDE w:val="0"/>
        <w:autoSpaceDN w:val="0"/>
        <w:adjustRightInd w:val="0"/>
        <w:spacing w:after="0" w:line="240" w:lineRule="auto"/>
        <w:rPr>
          <w:rFonts w:ascii="Arial" w:eastAsia="Times New Roman" w:hAnsi="Arial" w:cs="Arial"/>
          <w:sz w:val="28"/>
          <w:szCs w:val="28"/>
          <w:lang w:eastAsia="en-GB"/>
        </w:rPr>
      </w:pPr>
    </w:p>
    <w:p w14:paraId="775C6571" w14:textId="77777777" w:rsidR="00960A34" w:rsidRPr="00E67BF5" w:rsidRDefault="00960A34" w:rsidP="00960A34">
      <w:pPr>
        <w:autoSpaceDE w:val="0"/>
        <w:autoSpaceDN w:val="0"/>
        <w:adjustRightInd w:val="0"/>
        <w:spacing w:after="0" w:line="240" w:lineRule="auto"/>
        <w:rPr>
          <w:rFonts w:ascii="Arial" w:eastAsia="Times New Roman" w:hAnsi="Arial" w:cs="Arial"/>
          <w:b/>
          <w:sz w:val="28"/>
          <w:szCs w:val="28"/>
          <w:lang w:eastAsia="en-GB"/>
        </w:rPr>
      </w:pPr>
      <w:bookmarkStart w:id="1" w:name="BM21"/>
      <w:bookmarkEnd w:id="1"/>
      <w:r w:rsidRPr="00E67BF5">
        <w:rPr>
          <w:rFonts w:ascii="Arial" w:eastAsia="Times New Roman" w:hAnsi="Arial" w:cs="Arial"/>
          <w:b/>
          <w:sz w:val="28"/>
          <w:szCs w:val="28"/>
          <w:lang w:eastAsia="en-GB"/>
        </w:rPr>
        <w:t>2.</w:t>
      </w:r>
      <w:r w:rsidRPr="00E67BF5">
        <w:rPr>
          <w:rFonts w:ascii="Arial" w:eastAsia="Times New Roman" w:hAnsi="Arial" w:cs="Arial"/>
          <w:sz w:val="28"/>
          <w:szCs w:val="28"/>
          <w:lang w:eastAsia="en-GB"/>
        </w:rPr>
        <w:tab/>
      </w:r>
      <w:r w:rsidRPr="00E67BF5">
        <w:rPr>
          <w:rFonts w:ascii="Arial" w:eastAsia="Times New Roman" w:hAnsi="Arial" w:cs="Arial"/>
          <w:b/>
          <w:sz w:val="28"/>
          <w:szCs w:val="28"/>
          <w:lang w:eastAsia="en-GB"/>
        </w:rPr>
        <w:t>The Council</w:t>
      </w:r>
    </w:p>
    <w:p w14:paraId="2EAC8C2C" w14:textId="77777777" w:rsidR="00960A34" w:rsidRPr="00E67BF5" w:rsidRDefault="00960A34" w:rsidP="00960A34">
      <w:pPr>
        <w:autoSpaceDE w:val="0"/>
        <w:autoSpaceDN w:val="0"/>
        <w:adjustRightInd w:val="0"/>
        <w:spacing w:after="0" w:line="240" w:lineRule="auto"/>
        <w:rPr>
          <w:rFonts w:ascii="Arial" w:eastAsia="Times New Roman" w:hAnsi="Arial" w:cs="Arial"/>
          <w:sz w:val="28"/>
          <w:szCs w:val="28"/>
          <w:lang w:eastAsia="en-GB"/>
        </w:rPr>
      </w:pPr>
    </w:p>
    <w:p w14:paraId="2C8A5205"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ab/>
        <w:t>Article 4 of the Constitution sets out the functions reserved to the full Council.</w:t>
      </w:r>
    </w:p>
    <w:p w14:paraId="51796215" w14:textId="77777777" w:rsidR="00960A34" w:rsidRPr="00E67BF5" w:rsidRDefault="00960A34" w:rsidP="00960A34">
      <w:pPr>
        <w:autoSpaceDE w:val="0"/>
        <w:autoSpaceDN w:val="0"/>
        <w:adjustRightInd w:val="0"/>
        <w:spacing w:after="0" w:line="240" w:lineRule="auto"/>
        <w:rPr>
          <w:rFonts w:ascii="Arial" w:eastAsia="Times New Roman" w:hAnsi="Arial" w:cs="Arial"/>
          <w:sz w:val="28"/>
          <w:szCs w:val="28"/>
          <w:lang w:eastAsia="en-GB"/>
        </w:rPr>
      </w:pPr>
    </w:p>
    <w:p w14:paraId="38B4986B" w14:textId="77777777" w:rsidR="00960A34" w:rsidRPr="00E67BF5" w:rsidRDefault="00960A34" w:rsidP="00960A34">
      <w:pPr>
        <w:autoSpaceDE w:val="0"/>
        <w:autoSpaceDN w:val="0"/>
        <w:adjustRightInd w:val="0"/>
        <w:spacing w:after="0" w:line="240" w:lineRule="auto"/>
        <w:rPr>
          <w:rFonts w:ascii="Arial" w:eastAsia="Times New Roman" w:hAnsi="Arial" w:cs="Arial"/>
          <w:b/>
          <w:sz w:val="28"/>
          <w:szCs w:val="28"/>
          <w:lang w:eastAsia="en-GB"/>
        </w:rPr>
      </w:pPr>
      <w:bookmarkStart w:id="2" w:name="BM22"/>
      <w:bookmarkEnd w:id="2"/>
      <w:r w:rsidRPr="00E67BF5">
        <w:rPr>
          <w:rFonts w:ascii="Arial" w:eastAsia="Times New Roman" w:hAnsi="Arial" w:cs="Arial"/>
          <w:b/>
          <w:sz w:val="28"/>
          <w:szCs w:val="28"/>
          <w:lang w:eastAsia="en-GB"/>
        </w:rPr>
        <w:t>3.</w:t>
      </w:r>
      <w:r w:rsidRPr="00E67BF5">
        <w:rPr>
          <w:rFonts w:ascii="Arial" w:eastAsia="Times New Roman" w:hAnsi="Arial" w:cs="Arial"/>
          <w:sz w:val="28"/>
          <w:szCs w:val="28"/>
          <w:lang w:eastAsia="en-GB"/>
        </w:rPr>
        <w:tab/>
      </w:r>
      <w:r w:rsidRPr="00E67BF5">
        <w:rPr>
          <w:rFonts w:ascii="Arial" w:eastAsia="Times New Roman" w:hAnsi="Arial" w:cs="Arial"/>
          <w:b/>
          <w:sz w:val="28"/>
          <w:szCs w:val="28"/>
          <w:lang w:eastAsia="en-GB"/>
        </w:rPr>
        <w:t>Other Committees of the Council</w:t>
      </w:r>
    </w:p>
    <w:p w14:paraId="03482415" w14:textId="77777777" w:rsidR="00960A34" w:rsidRPr="00E67BF5" w:rsidRDefault="00960A34" w:rsidP="00960A34">
      <w:pPr>
        <w:autoSpaceDE w:val="0"/>
        <w:autoSpaceDN w:val="0"/>
        <w:adjustRightInd w:val="0"/>
        <w:spacing w:after="0" w:line="240" w:lineRule="auto"/>
        <w:rPr>
          <w:rFonts w:ascii="Arial" w:eastAsia="Times New Roman" w:hAnsi="Arial" w:cs="Arial"/>
          <w:b/>
          <w:sz w:val="28"/>
          <w:szCs w:val="28"/>
          <w:lang w:eastAsia="en-GB"/>
        </w:rPr>
      </w:pPr>
    </w:p>
    <w:p w14:paraId="019CD9A1"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r w:rsidRPr="00E67BF5">
        <w:rPr>
          <w:rFonts w:ascii="Arial" w:eastAsia="Times New Roman" w:hAnsi="Arial" w:cs="Arial"/>
          <w:b/>
          <w:sz w:val="28"/>
          <w:szCs w:val="28"/>
          <w:lang w:eastAsia="en-GB"/>
        </w:rPr>
        <w:tab/>
      </w:r>
      <w:r w:rsidRPr="00E67BF5">
        <w:rPr>
          <w:rFonts w:ascii="Arial" w:eastAsia="Times New Roman" w:hAnsi="Arial" w:cs="Arial"/>
          <w:sz w:val="28"/>
          <w:szCs w:val="28"/>
          <w:lang w:eastAsia="en-GB"/>
        </w:rPr>
        <w:t>The Council will appoint the following Committees and each may appoint Sub Committees:-</w:t>
      </w:r>
    </w:p>
    <w:p w14:paraId="7955981B"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p>
    <w:p w14:paraId="63B9317F" w14:textId="77777777" w:rsidR="00960A34" w:rsidRPr="00E67BF5" w:rsidRDefault="00960A34" w:rsidP="00960A34">
      <w:pPr>
        <w:autoSpaceDE w:val="0"/>
        <w:autoSpaceDN w:val="0"/>
        <w:adjustRightInd w:val="0"/>
        <w:spacing w:after="0" w:line="240" w:lineRule="auto"/>
        <w:ind w:left="709"/>
        <w:rPr>
          <w:rFonts w:ascii="Arial" w:eastAsia="Times New Roman" w:hAnsi="Arial" w:cs="Arial"/>
          <w:b/>
          <w:sz w:val="28"/>
          <w:szCs w:val="28"/>
          <w:u w:val="single"/>
          <w:lang w:eastAsia="en-GB"/>
        </w:rPr>
      </w:pPr>
      <w:r w:rsidRPr="00E67BF5">
        <w:rPr>
          <w:rFonts w:ascii="Arial" w:eastAsia="Times New Roman" w:hAnsi="Arial" w:cs="Arial"/>
          <w:b/>
          <w:sz w:val="28"/>
          <w:szCs w:val="28"/>
          <w:u w:val="single"/>
          <w:lang w:eastAsia="en-GB"/>
        </w:rPr>
        <w:t>Planning Committee</w:t>
      </w:r>
    </w:p>
    <w:p w14:paraId="52ACBF4F" w14:textId="77777777" w:rsidR="00960A34" w:rsidRPr="00E67BF5" w:rsidRDefault="00960A34" w:rsidP="00960A34">
      <w:pPr>
        <w:autoSpaceDE w:val="0"/>
        <w:autoSpaceDN w:val="0"/>
        <w:adjustRightInd w:val="0"/>
        <w:spacing w:after="0" w:line="240" w:lineRule="auto"/>
        <w:ind w:left="709"/>
        <w:rPr>
          <w:rFonts w:ascii="Arial" w:eastAsia="Times New Roman" w:hAnsi="Arial" w:cs="Arial"/>
          <w:b/>
          <w:sz w:val="28"/>
          <w:szCs w:val="28"/>
          <w:lang w:eastAsia="en-GB"/>
        </w:rPr>
      </w:pPr>
      <w:r w:rsidRPr="00E67BF5">
        <w:rPr>
          <w:rFonts w:ascii="Arial" w:eastAsia="Times New Roman" w:hAnsi="Arial" w:cs="Arial"/>
          <w:b/>
          <w:sz w:val="28"/>
          <w:szCs w:val="28"/>
          <w:lang w:eastAsia="en-GB"/>
        </w:rPr>
        <w:t>(12 Members)</w:t>
      </w:r>
    </w:p>
    <w:p w14:paraId="4834224D"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p>
    <w:p w14:paraId="1314AD55"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b/>
          <w:sz w:val="28"/>
          <w:szCs w:val="28"/>
          <w:lang w:eastAsia="en-GB"/>
        </w:rPr>
      </w:pPr>
      <w:r w:rsidRPr="00E67BF5">
        <w:rPr>
          <w:rFonts w:ascii="Arial" w:eastAsia="Times New Roman" w:hAnsi="Arial" w:cs="Arial"/>
          <w:sz w:val="28"/>
          <w:szCs w:val="28"/>
          <w:lang w:eastAsia="en-GB"/>
        </w:rPr>
        <w:lastRenderedPageBreak/>
        <w:tab/>
        <w:t xml:space="preserve">To discharge with delegated authority the functions specified in </w:t>
      </w:r>
      <w:r w:rsidRPr="00E67BF5">
        <w:rPr>
          <w:rFonts w:ascii="Arial" w:eastAsia="Times New Roman" w:hAnsi="Arial" w:cs="Arial"/>
          <w:b/>
          <w:sz w:val="28"/>
          <w:szCs w:val="28"/>
          <w:lang w:eastAsia="en-GB"/>
        </w:rPr>
        <w:t xml:space="preserve">Annex A.  </w:t>
      </w:r>
    </w:p>
    <w:p w14:paraId="1B4A42B0"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b/>
          <w:sz w:val="28"/>
          <w:szCs w:val="28"/>
          <w:lang w:eastAsia="en-GB"/>
        </w:rPr>
      </w:pPr>
    </w:p>
    <w:p w14:paraId="0AED253E"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r w:rsidRPr="00E67BF5">
        <w:rPr>
          <w:rFonts w:ascii="Arial" w:eastAsia="Times New Roman" w:hAnsi="Arial" w:cs="Arial"/>
          <w:b/>
          <w:sz w:val="28"/>
          <w:szCs w:val="28"/>
          <w:lang w:eastAsia="en-GB"/>
        </w:rPr>
        <w:tab/>
      </w:r>
      <w:r w:rsidRPr="00E67BF5">
        <w:rPr>
          <w:rFonts w:ascii="Arial" w:eastAsia="Times New Roman" w:hAnsi="Arial" w:cs="Arial"/>
          <w:sz w:val="28"/>
          <w:szCs w:val="28"/>
          <w:lang w:eastAsia="en-GB"/>
        </w:rPr>
        <w:t>In addition the Planning Committee is given delegated authority (by Council)</w:t>
      </w:r>
      <w:r w:rsidRPr="00E67BF5">
        <w:rPr>
          <w:rFonts w:ascii="Arial" w:eastAsia="Times New Roman" w:hAnsi="Arial" w:cs="Arial"/>
          <w:b/>
          <w:sz w:val="28"/>
          <w:szCs w:val="28"/>
          <w:lang w:eastAsia="en-GB"/>
        </w:rPr>
        <w:t xml:space="preserve"> </w:t>
      </w:r>
      <w:r w:rsidRPr="00E67BF5">
        <w:rPr>
          <w:rFonts w:ascii="Arial" w:eastAsia="Times New Roman" w:hAnsi="Arial" w:cs="Arial"/>
          <w:sz w:val="28"/>
          <w:szCs w:val="28"/>
          <w:lang w:eastAsia="en-GB"/>
        </w:rPr>
        <w:t>to make any future amendments it deems necessary to the following:-</w:t>
      </w:r>
    </w:p>
    <w:p w14:paraId="46BA840E"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p>
    <w:p w14:paraId="7C68E054"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(a)</w:t>
      </w:r>
      <w:r w:rsidRPr="00E67BF5">
        <w:rPr>
          <w:rFonts w:ascii="Arial" w:eastAsia="Times New Roman" w:hAnsi="Arial" w:cs="Arial"/>
          <w:sz w:val="28"/>
          <w:szCs w:val="28"/>
          <w:lang w:eastAsia="en-GB"/>
        </w:rPr>
        <w:tab/>
        <w:t>The General Planning Delegations (set out in Part 3 of the Constitution - Appendix J - Paragraph 17.1 of the delegations made to the Director of Environment).</w:t>
      </w:r>
    </w:p>
    <w:p w14:paraId="5E72EF26"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p>
    <w:p w14:paraId="7A4D6FB9"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(b)</w:t>
      </w:r>
      <w:r w:rsidRPr="00E67BF5">
        <w:rPr>
          <w:rFonts w:ascii="Arial" w:eastAsia="Times New Roman" w:hAnsi="Arial" w:cs="Arial"/>
          <w:sz w:val="28"/>
          <w:szCs w:val="28"/>
          <w:lang w:eastAsia="en-GB"/>
        </w:rPr>
        <w:tab/>
        <w:t xml:space="preserve">The Building Regulations Delegations (set out in Part 3 of the Constitution – Appendix J – Paragraph 17.2 of the delegations made to the Director of Environment).  </w:t>
      </w:r>
    </w:p>
    <w:p w14:paraId="07C41421"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p>
    <w:p w14:paraId="0844FCA6"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(c)</w:t>
      </w:r>
      <w:r w:rsidRPr="00E67BF5">
        <w:rPr>
          <w:rFonts w:ascii="Arial" w:eastAsia="Times New Roman" w:hAnsi="Arial" w:cs="Arial"/>
          <w:sz w:val="28"/>
          <w:szCs w:val="28"/>
          <w:lang w:eastAsia="en-GB"/>
        </w:rPr>
        <w:tab/>
        <w:t>The Other Delegations (set out in Part 3 of the Constitution – Appendix J – Paragraph 17.3 of the delegations made to the Director of Environment).</w:t>
      </w:r>
    </w:p>
    <w:p w14:paraId="599D2ACB"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p>
    <w:p w14:paraId="7D7F9A50"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(d)</w:t>
      </w:r>
      <w:r w:rsidRPr="00E67BF5">
        <w:rPr>
          <w:rFonts w:ascii="Arial" w:eastAsia="Times New Roman" w:hAnsi="Arial" w:cs="Arial"/>
          <w:sz w:val="28"/>
          <w:szCs w:val="28"/>
          <w:lang w:eastAsia="en-GB"/>
        </w:rPr>
        <w:tab/>
        <w:t>Protocol for Public Speaking at the Planning Committee.</w:t>
      </w:r>
    </w:p>
    <w:p w14:paraId="234FF6D6"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p>
    <w:p w14:paraId="4DBD2850"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(e)</w:t>
      </w:r>
      <w:r w:rsidRPr="00E67BF5">
        <w:rPr>
          <w:rFonts w:ascii="Arial" w:eastAsia="Times New Roman" w:hAnsi="Arial" w:cs="Arial"/>
          <w:sz w:val="28"/>
          <w:szCs w:val="28"/>
          <w:lang w:eastAsia="en-GB"/>
        </w:rPr>
        <w:tab/>
        <w:t>Planning Site Visit Procedure.</w:t>
      </w:r>
    </w:p>
    <w:p w14:paraId="6CC06438"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p>
    <w:p w14:paraId="2BD1AC69"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ab/>
        <w:t>With regard to the Planning Committee, a member who is not appointed as a voting member may as of right in respect of a particular item (or items) of interest/concern, attend a meeting of that Committee (with prior notification to the Chief Executive and Chair).  Such member may then, subject to any provisions of the Members Code of Conduct or any other relevant Code, attend the Committee to speak, but not vote, nor move, second or amend a motion.  The attendance here is not meant to relate to attendance and participation for all or most of the items on the agenda, and if such a request is made, the decision on attendance shall rest with the Committee (except that the Leader and Deputy Leader of the Council, and the relevant Cabinet member, if not otherwise voting members of the Committee, may attend for all items on the agenda).</w:t>
      </w:r>
    </w:p>
    <w:p w14:paraId="25CFF98F"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p>
    <w:p w14:paraId="36A5AC61" w14:textId="77777777" w:rsidR="00960A34" w:rsidRPr="00E67BF5" w:rsidRDefault="00960A34" w:rsidP="00960A34">
      <w:pPr>
        <w:autoSpaceDE w:val="0"/>
        <w:autoSpaceDN w:val="0"/>
        <w:adjustRightInd w:val="0"/>
        <w:spacing w:after="0" w:line="240" w:lineRule="auto"/>
        <w:ind w:left="709"/>
        <w:rPr>
          <w:rFonts w:ascii="Arial" w:eastAsia="Times New Roman" w:hAnsi="Arial" w:cs="Arial"/>
          <w:i/>
          <w:sz w:val="28"/>
          <w:szCs w:val="28"/>
          <w:lang w:eastAsia="en-GB"/>
        </w:rPr>
      </w:pPr>
    </w:p>
    <w:p w14:paraId="0CD2DF61" w14:textId="77777777" w:rsidR="00960A34" w:rsidRPr="00E67BF5" w:rsidRDefault="00960A34" w:rsidP="00960A34">
      <w:pPr>
        <w:autoSpaceDE w:val="0"/>
        <w:autoSpaceDN w:val="0"/>
        <w:adjustRightInd w:val="0"/>
        <w:spacing w:after="0" w:line="240" w:lineRule="auto"/>
        <w:ind w:left="709"/>
        <w:rPr>
          <w:rFonts w:ascii="Arial" w:eastAsia="Times New Roman" w:hAnsi="Arial" w:cs="Arial"/>
          <w:i/>
          <w:sz w:val="28"/>
          <w:szCs w:val="28"/>
          <w:lang w:eastAsia="en-GB"/>
        </w:rPr>
      </w:pPr>
      <w:r w:rsidRPr="00E67BF5">
        <w:rPr>
          <w:rFonts w:ascii="Arial" w:eastAsia="Times New Roman" w:hAnsi="Arial" w:cs="Arial"/>
          <w:i/>
          <w:sz w:val="28"/>
          <w:szCs w:val="28"/>
          <w:lang w:eastAsia="en-GB"/>
        </w:rPr>
        <w:t xml:space="preserve">Note:  </w:t>
      </w:r>
    </w:p>
    <w:p w14:paraId="10D0536C" w14:textId="77777777" w:rsidR="00960A34" w:rsidRPr="00E67BF5" w:rsidRDefault="00960A34" w:rsidP="00960A34">
      <w:pPr>
        <w:autoSpaceDE w:val="0"/>
        <w:autoSpaceDN w:val="0"/>
        <w:adjustRightInd w:val="0"/>
        <w:spacing w:after="0" w:line="240" w:lineRule="auto"/>
        <w:ind w:left="709"/>
        <w:rPr>
          <w:rFonts w:ascii="Arial" w:eastAsia="Times New Roman" w:hAnsi="Arial" w:cs="Arial"/>
          <w:i/>
          <w:sz w:val="28"/>
          <w:szCs w:val="28"/>
          <w:lang w:eastAsia="en-GB"/>
        </w:rPr>
      </w:pPr>
    </w:p>
    <w:p w14:paraId="231D1F24"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i/>
          <w:sz w:val="28"/>
          <w:szCs w:val="28"/>
          <w:lang w:eastAsia="en-GB"/>
        </w:rPr>
      </w:pPr>
      <w:r w:rsidRPr="00E67BF5">
        <w:rPr>
          <w:rFonts w:ascii="Arial" w:eastAsia="Times New Roman" w:hAnsi="Arial" w:cs="Arial"/>
          <w:i/>
          <w:sz w:val="28"/>
          <w:szCs w:val="28"/>
          <w:lang w:eastAsia="en-GB"/>
        </w:rPr>
        <w:t>1.</w:t>
      </w:r>
      <w:r w:rsidRPr="00E67BF5">
        <w:rPr>
          <w:rFonts w:ascii="Arial" w:eastAsia="Times New Roman" w:hAnsi="Arial" w:cs="Arial"/>
          <w:i/>
          <w:sz w:val="28"/>
          <w:szCs w:val="28"/>
          <w:lang w:eastAsia="en-GB"/>
        </w:rPr>
        <w:tab/>
        <w:t>The Cabinet UDP/LDP Member to be invited to attend as a non-voting Member.</w:t>
      </w:r>
    </w:p>
    <w:p w14:paraId="2F4077CE" w14:textId="77777777" w:rsidR="00960A34" w:rsidRPr="00E67BF5" w:rsidRDefault="00960A34" w:rsidP="00960A34">
      <w:pPr>
        <w:autoSpaceDE w:val="0"/>
        <w:autoSpaceDN w:val="0"/>
        <w:adjustRightInd w:val="0"/>
        <w:spacing w:after="0" w:line="240" w:lineRule="auto"/>
        <w:ind w:left="709"/>
        <w:rPr>
          <w:rFonts w:ascii="Arial" w:eastAsia="Times New Roman" w:hAnsi="Arial" w:cs="Arial"/>
          <w:i/>
          <w:sz w:val="28"/>
          <w:szCs w:val="28"/>
          <w:lang w:eastAsia="en-GB"/>
        </w:rPr>
      </w:pPr>
    </w:p>
    <w:p w14:paraId="5740D780"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r w:rsidRPr="00E67BF5">
        <w:rPr>
          <w:rFonts w:ascii="Arial" w:eastAsia="Times New Roman" w:hAnsi="Arial" w:cs="Arial"/>
          <w:i/>
          <w:sz w:val="28"/>
          <w:szCs w:val="28"/>
          <w:lang w:eastAsia="en-GB"/>
        </w:rPr>
        <w:t>2.</w:t>
      </w:r>
      <w:r w:rsidRPr="00E67BF5">
        <w:rPr>
          <w:rFonts w:ascii="Arial" w:eastAsia="Times New Roman" w:hAnsi="Arial" w:cs="Arial"/>
          <w:i/>
          <w:sz w:val="28"/>
          <w:szCs w:val="28"/>
          <w:lang w:eastAsia="en-GB"/>
        </w:rPr>
        <w:tab/>
        <w:t>The member chairing the Committee will be the same member who Chairs the Registration and Licensing Committee</w:t>
      </w:r>
    </w:p>
    <w:p w14:paraId="6D983625" w14:textId="77777777" w:rsidR="00960A34" w:rsidRPr="00E67BF5" w:rsidRDefault="00960A34" w:rsidP="00960A34">
      <w:pPr>
        <w:autoSpaceDE w:val="0"/>
        <w:autoSpaceDN w:val="0"/>
        <w:adjustRightInd w:val="0"/>
        <w:spacing w:after="0" w:line="240" w:lineRule="auto"/>
        <w:ind w:left="1843" w:hanging="1134"/>
        <w:rPr>
          <w:rFonts w:ascii="Arial" w:eastAsia="Times New Roman" w:hAnsi="Arial" w:cs="Arial"/>
          <w:sz w:val="28"/>
          <w:szCs w:val="28"/>
          <w:lang w:eastAsia="en-GB"/>
        </w:rPr>
      </w:pPr>
    </w:p>
    <w:p w14:paraId="036211D2" w14:textId="77777777" w:rsidR="00960A34" w:rsidRPr="00E67BF5" w:rsidRDefault="00960A34" w:rsidP="00960A34">
      <w:pPr>
        <w:autoSpaceDE w:val="0"/>
        <w:autoSpaceDN w:val="0"/>
        <w:adjustRightInd w:val="0"/>
        <w:spacing w:after="0" w:line="240" w:lineRule="auto"/>
        <w:ind w:left="1843" w:hanging="1134"/>
        <w:rPr>
          <w:rFonts w:ascii="Arial" w:eastAsia="Times New Roman" w:hAnsi="Arial" w:cs="Arial"/>
          <w:b/>
          <w:sz w:val="28"/>
          <w:szCs w:val="28"/>
          <w:u w:val="single"/>
          <w:lang w:eastAsia="en-GB"/>
        </w:rPr>
      </w:pPr>
      <w:r w:rsidRPr="00E67BF5">
        <w:rPr>
          <w:rFonts w:ascii="Arial" w:eastAsia="Times New Roman" w:hAnsi="Arial" w:cs="Arial"/>
          <w:b/>
          <w:sz w:val="28"/>
          <w:szCs w:val="28"/>
          <w:u w:val="single"/>
          <w:lang w:eastAsia="en-GB"/>
        </w:rPr>
        <w:t>Registration and Licensing Committee</w:t>
      </w:r>
    </w:p>
    <w:p w14:paraId="645259D0" w14:textId="77777777" w:rsidR="00960A34" w:rsidRPr="00E67BF5" w:rsidRDefault="00960A34" w:rsidP="00960A34">
      <w:pPr>
        <w:autoSpaceDE w:val="0"/>
        <w:autoSpaceDN w:val="0"/>
        <w:adjustRightInd w:val="0"/>
        <w:spacing w:after="0" w:line="240" w:lineRule="auto"/>
        <w:ind w:left="1843" w:hanging="1134"/>
        <w:rPr>
          <w:rFonts w:ascii="Arial" w:eastAsia="Times New Roman" w:hAnsi="Arial" w:cs="Arial"/>
          <w:b/>
          <w:sz w:val="28"/>
          <w:szCs w:val="28"/>
          <w:lang w:eastAsia="en-GB"/>
        </w:rPr>
      </w:pPr>
      <w:r w:rsidRPr="00E67BF5">
        <w:rPr>
          <w:rFonts w:ascii="Arial" w:eastAsia="Times New Roman" w:hAnsi="Arial" w:cs="Arial"/>
          <w:b/>
          <w:sz w:val="28"/>
          <w:szCs w:val="28"/>
          <w:lang w:eastAsia="en-GB"/>
        </w:rPr>
        <w:t>(15 Members)</w:t>
      </w:r>
    </w:p>
    <w:p w14:paraId="464C6710" w14:textId="77777777" w:rsidR="00960A34" w:rsidRPr="00E67BF5" w:rsidRDefault="00960A34" w:rsidP="00960A34">
      <w:pPr>
        <w:autoSpaceDE w:val="0"/>
        <w:autoSpaceDN w:val="0"/>
        <w:adjustRightInd w:val="0"/>
        <w:spacing w:after="0" w:line="240" w:lineRule="auto"/>
        <w:ind w:left="1843" w:hanging="1134"/>
        <w:rPr>
          <w:rFonts w:ascii="Arial" w:eastAsia="Times New Roman" w:hAnsi="Arial" w:cs="Arial"/>
          <w:b/>
          <w:sz w:val="28"/>
          <w:szCs w:val="28"/>
          <w:lang w:eastAsia="en-GB"/>
        </w:rPr>
      </w:pPr>
    </w:p>
    <w:p w14:paraId="7C1ABD3B"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r w:rsidRPr="00E67BF5">
        <w:rPr>
          <w:rFonts w:ascii="Arial" w:eastAsia="Times New Roman" w:hAnsi="Arial" w:cs="Arial"/>
          <w:sz w:val="28"/>
          <w:szCs w:val="28"/>
          <w:lang w:eastAsia="en-GB"/>
        </w:rPr>
        <w:t xml:space="preserve">To discharge with delegated authority the functions specified in </w:t>
      </w:r>
      <w:r w:rsidRPr="00E67BF5">
        <w:rPr>
          <w:rFonts w:ascii="Arial" w:eastAsia="Times New Roman" w:hAnsi="Arial" w:cs="Arial"/>
          <w:b/>
          <w:sz w:val="28"/>
          <w:szCs w:val="28"/>
          <w:lang w:eastAsia="en-GB"/>
        </w:rPr>
        <w:t>Annex B</w:t>
      </w:r>
      <w:r w:rsidRPr="00E67BF5">
        <w:rPr>
          <w:rFonts w:ascii="Arial" w:eastAsia="Times New Roman" w:hAnsi="Arial" w:cs="Arial"/>
          <w:sz w:val="28"/>
          <w:szCs w:val="28"/>
          <w:lang w:eastAsia="en-GB"/>
        </w:rPr>
        <w:t>.</w:t>
      </w:r>
    </w:p>
    <w:p w14:paraId="28DA7A45"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60916A07" w14:textId="77777777" w:rsidR="00960A34" w:rsidRPr="00E67BF5" w:rsidRDefault="00960A34" w:rsidP="00960A34">
      <w:pPr>
        <w:autoSpaceDE w:val="0"/>
        <w:autoSpaceDN w:val="0"/>
        <w:adjustRightInd w:val="0"/>
        <w:spacing w:after="0" w:line="240" w:lineRule="auto"/>
        <w:ind w:left="709"/>
        <w:rPr>
          <w:rFonts w:ascii="Arial" w:eastAsia="Times New Roman" w:hAnsi="Arial" w:cs="Arial"/>
          <w:i/>
          <w:sz w:val="28"/>
          <w:szCs w:val="28"/>
          <w:lang w:eastAsia="en-GB"/>
        </w:rPr>
      </w:pPr>
      <w:r w:rsidRPr="00E67BF5">
        <w:rPr>
          <w:rFonts w:ascii="Arial" w:eastAsia="Times New Roman" w:hAnsi="Arial" w:cs="Arial"/>
          <w:i/>
          <w:sz w:val="28"/>
          <w:szCs w:val="28"/>
          <w:lang w:eastAsia="en-GB"/>
        </w:rPr>
        <w:t>Note:  Members of the Committee will be the same as the membership of the Licensing &amp; Gambling Acts Committee</w:t>
      </w:r>
    </w:p>
    <w:p w14:paraId="459D7AE4" w14:textId="77777777" w:rsidR="00960A34" w:rsidRPr="00E67BF5" w:rsidRDefault="00960A34" w:rsidP="00960A34">
      <w:pPr>
        <w:autoSpaceDE w:val="0"/>
        <w:autoSpaceDN w:val="0"/>
        <w:adjustRightInd w:val="0"/>
        <w:spacing w:after="0" w:line="240" w:lineRule="auto"/>
        <w:ind w:left="709"/>
        <w:rPr>
          <w:rFonts w:ascii="Arial" w:eastAsia="Times New Roman" w:hAnsi="Arial" w:cs="Arial"/>
          <w:b/>
          <w:sz w:val="28"/>
          <w:szCs w:val="28"/>
          <w:u w:val="single"/>
          <w:lang w:eastAsia="en-GB"/>
        </w:rPr>
      </w:pPr>
    </w:p>
    <w:p w14:paraId="45804954" w14:textId="77777777" w:rsidR="00960A34" w:rsidRPr="00E67BF5" w:rsidRDefault="00960A34" w:rsidP="00960A34">
      <w:pPr>
        <w:autoSpaceDE w:val="0"/>
        <w:autoSpaceDN w:val="0"/>
        <w:adjustRightInd w:val="0"/>
        <w:spacing w:after="0" w:line="240" w:lineRule="auto"/>
        <w:ind w:left="709"/>
        <w:rPr>
          <w:rFonts w:ascii="Arial" w:eastAsia="Times New Roman" w:hAnsi="Arial" w:cs="Arial"/>
          <w:b/>
          <w:sz w:val="28"/>
          <w:szCs w:val="28"/>
          <w:u w:val="single"/>
          <w:lang w:eastAsia="en-GB"/>
        </w:rPr>
      </w:pPr>
      <w:r w:rsidRPr="00E67BF5">
        <w:rPr>
          <w:rFonts w:ascii="Arial" w:eastAsia="Times New Roman" w:hAnsi="Arial" w:cs="Arial"/>
          <w:b/>
          <w:sz w:val="28"/>
          <w:szCs w:val="28"/>
          <w:u w:val="single"/>
          <w:lang w:eastAsia="en-GB"/>
        </w:rPr>
        <w:t>Appeals Panel</w:t>
      </w:r>
    </w:p>
    <w:p w14:paraId="658A06D0"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r w:rsidRPr="00E67BF5">
        <w:rPr>
          <w:rFonts w:ascii="Arial" w:eastAsia="Times New Roman" w:hAnsi="Arial" w:cs="Arial"/>
          <w:sz w:val="28"/>
          <w:szCs w:val="28"/>
          <w:lang w:eastAsia="en-GB"/>
        </w:rPr>
        <w:t>(</w:t>
      </w:r>
      <w:r w:rsidRPr="00E67BF5">
        <w:rPr>
          <w:rFonts w:ascii="Arial" w:eastAsia="Times New Roman" w:hAnsi="Arial" w:cs="Arial"/>
          <w:b/>
          <w:sz w:val="28"/>
          <w:szCs w:val="28"/>
          <w:lang w:eastAsia="en-GB"/>
        </w:rPr>
        <w:t>5 Members together with 20 substitutes)</w:t>
      </w:r>
    </w:p>
    <w:p w14:paraId="7B343798" w14:textId="77777777" w:rsidR="00960A34" w:rsidRPr="00E67BF5" w:rsidRDefault="00960A34" w:rsidP="00960A34">
      <w:pPr>
        <w:autoSpaceDE w:val="0"/>
        <w:autoSpaceDN w:val="0"/>
        <w:adjustRightInd w:val="0"/>
        <w:spacing w:after="0" w:line="240" w:lineRule="auto"/>
        <w:ind w:left="709"/>
        <w:rPr>
          <w:rFonts w:ascii="Arial" w:eastAsia="Times New Roman" w:hAnsi="Arial" w:cs="Arial"/>
          <w:i/>
          <w:sz w:val="28"/>
          <w:szCs w:val="28"/>
          <w:lang w:eastAsia="en-GB"/>
        </w:rPr>
      </w:pPr>
    </w:p>
    <w:p w14:paraId="1D45C0DA"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r w:rsidRPr="00E67BF5">
        <w:rPr>
          <w:rFonts w:ascii="Arial" w:eastAsia="Times New Roman" w:hAnsi="Arial" w:cs="Arial"/>
          <w:sz w:val="28"/>
          <w:szCs w:val="28"/>
          <w:lang w:eastAsia="en-GB"/>
        </w:rPr>
        <w:t xml:space="preserve">To discharge with delegated authority the function of determining any appeal against any decision made by or on behalf of the Authority in respect of the matters specified in </w:t>
      </w:r>
      <w:r w:rsidRPr="00E67BF5">
        <w:rPr>
          <w:rFonts w:ascii="Arial" w:eastAsia="Times New Roman" w:hAnsi="Arial" w:cs="Arial"/>
          <w:b/>
          <w:sz w:val="28"/>
          <w:szCs w:val="28"/>
          <w:lang w:eastAsia="en-GB"/>
        </w:rPr>
        <w:t>Annex C</w:t>
      </w:r>
      <w:r w:rsidRPr="00E67BF5">
        <w:rPr>
          <w:rFonts w:ascii="Arial" w:eastAsia="Times New Roman" w:hAnsi="Arial" w:cs="Arial"/>
          <w:sz w:val="28"/>
          <w:szCs w:val="28"/>
          <w:lang w:eastAsia="en-GB"/>
        </w:rPr>
        <w:t>.</w:t>
      </w:r>
    </w:p>
    <w:p w14:paraId="18041DC6"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70F6FFB5" w14:textId="77777777" w:rsidR="00960A34" w:rsidRPr="00E67BF5" w:rsidRDefault="00960A34" w:rsidP="00960A34">
      <w:pPr>
        <w:autoSpaceDE w:val="0"/>
        <w:autoSpaceDN w:val="0"/>
        <w:adjustRightInd w:val="0"/>
        <w:spacing w:after="0" w:line="240" w:lineRule="auto"/>
        <w:ind w:left="709"/>
        <w:rPr>
          <w:rFonts w:ascii="Arial" w:eastAsia="Times New Roman" w:hAnsi="Arial" w:cs="Arial"/>
          <w:i/>
          <w:sz w:val="28"/>
          <w:szCs w:val="28"/>
          <w:lang w:eastAsia="en-GB"/>
        </w:rPr>
      </w:pPr>
      <w:r w:rsidRPr="00E67BF5">
        <w:rPr>
          <w:rFonts w:ascii="Arial" w:eastAsia="Times New Roman" w:hAnsi="Arial" w:cs="Arial"/>
          <w:i/>
          <w:sz w:val="28"/>
          <w:szCs w:val="28"/>
          <w:lang w:eastAsia="en-GB"/>
        </w:rPr>
        <w:t>Note:  Pursuant to Section 17 of the Local Government &amp; Housing Act 1989 the Authority has resolved that the political balance requirements of Sections 15 &amp; 16 of that Act do not apply to the Appeals Panel.  There are separate substitute arrangements.</w:t>
      </w:r>
    </w:p>
    <w:p w14:paraId="4EBCA73B"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3668729A" w14:textId="77777777" w:rsidR="00960A34" w:rsidRPr="00E67BF5" w:rsidRDefault="00960A34" w:rsidP="00960A34">
      <w:pPr>
        <w:autoSpaceDE w:val="0"/>
        <w:autoSpaceDN w:val="0"/>
        <w:adjustRightInd w:val="0"/>
        <w:spacing w:after="0" w:line="240" w:lineRule="auto"/>
        <w:ind w:left="709"/>
        <w:rPr>
          <w:rFonts w:ascii="Arial" w:eastAsia="Times New Roman" w:hAnsi="Arial" w:cs="Arial"/>
          <w:b/>
          <w:sz w:val="28"/>
          <w:szCs w:val="28"/>
          <w:u w:val="single"/>
          <w:lang w:eastAsia="en-GB"/>
        </w:rPr>
      </w:pPr>
      <w:r w:rsidRPr="00E67BF5">
        <w:rPr>
          <w:rFonts w:ascii="Arial" w:eastAsia="Times New Roman" w:hAnsi="Arial" w:cs="Arial"/>
          <w:b/>
          <w:sz w:val="28"/>
          <w:szCs w:val="28"/>
          <w:u w:val="single"/>
          <w:lang w:eastAsia="en-GB"/>
        </w:rPr>
        <w:t>Personnel Committee</w:t>
      </w:r>
    </w:p>
    <w:p w14:paraId="60015490" w14:textId="77777777" w:rsidR="00960A34" w:rsidRPr="00E67BF5" w:rsidRDefault="00960A34" w:rsidP="00960A34">
      <w:pPr>
        <w:autoSpaceDE w:val="0"/>
        <w:autoSpaceDN w:val="0"/>
        <w:adjustRightInd w:val="0"/>
        <w:spacing w:after="0" w:line="240" w:lineRule="auto"/>
        <w:ind w:left="709"/>
        <w:rPr>
          <w:rFonts w:ascii="Arial" w:eastAsia="Times New Roman" w:hAnsi="Arial" w:cs="Arial"/>
          <w:b/>
          <w:sz w:val="28"/>
          <w:szCs w:val="28"/>
          <w:lang w:eastAsia="en-GB"/>
        </w:rPr>
      </w:pPr>
      <w:r w:rsidRPr="00E67BF5">
        <w:rPr>
          <w:rFonts w:ascii="Arial" w:eastAsia="Times New Roman" w:hAnsi="Arial" w:cs="Arial"/>
          <w:b/>
          <w:sz w:val="28"/>
          <w:szCs w:val="28"/>
          <w:lang w:eastAsia="en-GB"/>
        </w:rPr>
        <w:t>(12 Members)</w:t>
      </w:r>
    </w:p>
    <w:p w14:paraId="2E15F141"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1AD51565"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r w:rsidRPr="00E67BF5">
        <w:rPr>
          <w:rFonts w:ascii="Arial" w:eastAsia="Times New Roman" w:hAnsi="Arial" w:cs="Arial"/>
          <w:sz w:val="28"/>
          <w:szCs w:val="28"/>
          <w:lang w:eastAsia="en-GB"/>
        </w:rPr>
        <w:t xml:space="preserve">To discharge with delegated authority the functions specified in </w:t>
      </w:r>
      <w:r w:rsidRPr="00E67BF5">
        <w:rPr>
          <w:rFonts w:ascii="Arial" w:eastAsia="Times New Roman" w:hAnsi="Arial" w:cs="Arial"/>
          <w:b/>
          <w:sz w:val="28"/>
          <w:szCs w:val="28"/>
          <w:lang w:eastAsia="en-GB"/>
        </w:rPr>
        <w:t>Annex D</w:t>
      </w:r>
      <w:r w:rsidRPr="00E67BF5">
        <w:rPr>
          <w:rFonts w:ascii="Arial" w:eastAsia="Times New Roman" w:hAnsi="Arial" w:cs="Arial"/>
          <w:sz w:val="28"/>
          <w:szCs w:val="28"/>
          <w:lang w:eastAsia="en-GB"/>
        </w:rPr>
        <w:t>.</w:t>
      </w:r>
    </w:p>
    <w:p w14:paraId="7BA281CE"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245AABEE" w14:textId="77777777" w:rsidR="00960A34" w:rsidRPr="00E67BF5" w:rsidRDefault="00960A34" w:rsidP="00960A34">
      <w:pPr>
        <w:autoSpaceDE w:val="0"/>
        <w:autoSpaceDN w:val="0"/>
        <w:adjustRightInd w:val="0"/>
        <w:spacing w:after="0" w:line="240" w:lineRule="auto"/>
        <w:ind w:left="709"/>
        <w:rPr>
          <w:rFonts w:ascii="Arial" w:eastAsia="Times New Roman" w:hAnsi="Arial" w:cs="Arial"/>
          <w:i/>
          <w:sz w:val="28"/>
          <w:szCs w:val="28"/>
          <w:lang w:eastAsia="en-GB"/>
        </w:rPr>
      </w:pPr>
      <w:r w:rsidRPr="00E67BF5">
        <w:rPr>
          <w:rFonts w:ascii="Arial" w:eastAsia="Times New Roman" w:hAnsi="Arial" w:cs="Arial"/>
          <w:i/>
          <w:sz w:val="28"/>
          <w:szCs w:val="28"/>
          <w:lang w:eastAsia="en-GB"/>
        </w:rPr>
        <w:t>Note:  Any Cabinet Members not on Personnel Committee are able to attend as non-voting advisors as necessary.</w:t>
      </w:r>
    </w:p>
    <w:p w14:paraId="4582991C" w14:textId="77777777" w:rsidR="00960A34" w:rsidRPr="00E67BF5" w:rsidRDefault="00960A34" w:rsidP="00960A34">
      <w:pPr>
        <w:autoSpaceDE w:val="0"/>
        <w:autoSpaceDN w:val="0"/>
        <w:adjustRightInd w:val="0"/>
        <w:spacing w:after="0" w:line="240" w:lineRule="auto"/>
        <w:ind w:left="709"/>
        <w:rPr>
          <w:rFonts w:ascii="Arial" w:eastAsia="Times New Roman" w:hAnsi="Arial" w:cs="Arial"/>
          <w:i/>
          <w:sz w:val="28"/>
          <w:szCs w:val="28"/>
          <w:lang w:eastAsia="en-GB"/>
        </w:rPr>
      </w:pPr>
    </w:p>
    <w:p w14:paraId="3E38A43C" w14:textId="77777777" w:rsidR="00960A34" w:rsidRPr="00E67BF5" w:rsidRDefault="00960A34" w:rsidP="00960A34">
      <w:pPr>
        <w:autoSpaceDE w:val="0"/>
        <w:autoSpaceDN w:val="0"/>
        <w:adjustRightInd w:val="0"/>
        <w:spacing w:after="0" w:line="240" w:lineRule="auto"/>
        <w:ind w:left="709"/>
        <w:rPr>
          <w:rFonts w:ascii="Arial" w:eastAsia="Times New Roman" w:hAnsi="Arial" w:cs="Arial"/>
          <w:b/>
          <w:sz w:val="28"/>
          <w:szCs w:val="28"/>
          <w:u w:val="single"/>
          <w:lang w:eastAsia="en-GB"/>
        </w:rPr>
      </w:pPr>
      <w:r w:rsidRPr="00E67BF5">
        <w:rPr>
          <w:rFonts w:ascii="Arial" w:eastAsia="Times New Roman" w:hAnsi="Arial" w:cs="Arial"/>
          <w:b/>
          <w:sz w:val="28"/>
          <w:szCs w:val="28"/>
          <w:u w:val="single"/>
          <w:lang w:eastAsia="en-GB"/>
        </w:rPr>
        <w:t>Special Appointments Committee</w:t>
      </w:r>
    </w:p>
    <w:p w14:paraId="1E015C34" w14:textId="77777777" w:rsidR="00213D48" w:rsidRPr="00E67BF5" w:rsidRDefault="00960A34" w:rsidP="00213D48">
      <w:pPr>
        <w:autoSpaceDE w:val="0"/>
        <w:autoSpaceDN w:val="0"/>
        <w:adjustRightInd w:val="0"/>
        <w:spacing w:after="0" w:line="240" w:lineRule="auto"/>
        <w:ind w:left="709"/>
        <w:rPr>
          <w:rFonts w:ascii="Arial" w:eastAsia="Times New Roman" w:hAnsi="Arial" w:cs="Arial"/>
          <w:b/>
          <w:sz w:val="28"/>
          <w:szCs w:val="28"/>
          <w:lang w:eastAsia="en-GB"/>
        </w:rPr>
      </w:pPr>
      <w:r w:rsidRPr="00E67BF5">
        <w:rPr>
          <w:rFonts w:ascii="Arial" w:eastAsia="Times New Roman" w:hAnsi="Arial" w:cs="Arial"/>
          <w:b/>
          <w:sz w:val="28"/>
          <w:szCs w:val="28"/>
          <w:lang w:eastAsia="en-GB"/>
        </w:rPr>
        <w:t>(</w:t>
      </w:r>
      <w:r w:rsidR="00213D48" w:rsidRPr="00E67BF5">
        <w:rPr>
          <w:rFonts w:ascii="Arial" w:eastAsia="Times New Roman" w:hAnsi="Arial" w:cs="Arial"/>
          <w:b/>
          <w:sz w:val="28"/>
          <w:szCs w:val="28"/>
          <w:lang w:eastAsia="en-GB"/>
        </w:rPr>
        <w:t xml:space="preserve">9 </w:t>
      </w:r>
      <w:r w:rsidRPr="00E67BF5">
        <w:rPr>
          <w:rFonts w:ascii="Arial" w:eastAsia="Times New Roman" w:hAnsi="Arial" w:cs="Arial"/>
          <w:b/>
          <w:sz w:val="28"/>
          <w:szCs w:val="28"/>
          <w:lang w:eastAsia="en-GB"/>
        </w:rPr>
        <w:t>Members)</w:t>
      </w:r>
    </w:p>
    <w:p w14:paraId="353AF887" w14:textId="77777777" w:rsidR="00960A34" w:rsidRPr="00E67BF5" w:rsidRDefault="00213D48" w:rsidP="00213D48">
      <w:pPr>
        <w:autoSpaceDE w:val="0"/>
        <w:autoSpaceDN w:val="0"/>
        <w:adjustRightInd w:val="0"/>
        <w:spacing w:after="0" w:line="240" w:lineRule="auto"/>
        <w:ind w:left="709"/>
        <w:rPr>
          <w:rFonts w:ascii="Arial" w:eastAsia="Times New Roman" w:hAnsi="Arial" w:cs="Arial"/>
          <w:b/>
          <w:sz w:val="28"/>
          <w:szCs w:val="28"/>
          <w:lang w:eastAsia="en-GB"/>
        </w:rPr>
      </w:pPr>
      <w:r w:rsidRPr="00E67BF5">
        <w:rPr>
          <w:rFonts w:ascii="ArialMT" w:hAnsi="ArialMT" w:cs="ArialMT"/>
          <w:sz w:val="28"/>
          <w:szCs w:val="28"/>
        </w:rPr>
        <w:t xml:space="preserve">and </w:t>
      </w:r>
      <w:r w:rsidRPr="00E67BF5">
        <w:rPr>
          <w:rFonts w:ascii="Arial-BoldMT" w:hAnsi="Arial-BoldMT" w:cs="Arial-BoldMT"/>
          <w:b/>
          <w:bCs/>
          <w:sz w:val="28"/>
          <w:szCs w:val="28"/>
        </w:rPr>
        <w:t>the relevant</w:t>
      </w:r>
      <w:r w:rsidRPr="00E67BF5">
        <w:rPr>
          <w:rFonts w:ascii="ArialMT" w:hAnsi="ArialMT" w:cs="ArialMT"/>
          <w:sz w:val="28"/>
          <w:szCs w:val="28"/>
        </w:rPr>
        <w:t xml:space="preserve"> Cabinet</w:t>
      </w:r>
      <w:r w:rsidRPr="00E67BF5">
        <w:rPr>
          <w:rFonts w:ascii="Arial" w:eastAsia="Times New Roman" w:hAnsi="Arial" w:cs="Arial"/>
          <w:b/>
          <w:sz w:val="28"/>
          <w:szCs w:val="28"/>
          <w:lang w:eastAsia="en-GB"/>
        </w:rPr>
        <w:t xml:space="preserve"> </w:t>
      </w:r>
      <w:r w:rsidRPr="00E67BF5">
        <w:rPr>
          <w:rFonts w:ascii="ArialMT" w:hAnsi="ArialMT" w:cs="ArialMT"/>
          <w:sz w:val="28"/>
          <w:szCs w:val="28"/>
        </w:rPr>
        <w:t>Member(s) for Heads of Service</w:t>
      </w:r>
      <w:r w:rsidRPr="00E67BF5">
        <w:rPr>
          <w:rFonts w:ascii="Arial" w:eastAsia="Times New Roman" w:hAnsi="Arial" w:cs="Arial"/>
          <w:b/>
          <w:sz w:val="28"/>
          <w:szCs w:val="28"/>
          <w:lang w:eastAsia="en-GB"/>
        </w:rPr>
        <w:t xml:space="preserve"> </w:t>
      </w:r>
      <w:r w:rsidRPr="00E67BF5">
        <w:rPr>
          <w:rFonts w:ascii="ArialMT" w:hAnsi="ArialMT" w:cs="ArialMT"/>
          <w:sz w:val="28"/>
          <w:szCs w:val="28"/>
        </w:rPr>
        <w:t xml:space="preserve">appointments and a maximum of </w:t>
      </w:r>
      <w:r w:rsidRPr="00E67BF5">
        <w:rPr>
          <w:rFonts w:ascii="Arial-BoldMT" w:hAnsi="Arial-BoldMT" w:cs="Arial-BoldMT"/>
          <w:b/>
          <w:bCs/>
          <w:sz w:val="28"/>
          <w:szCs w:val="28"/>
        </w:rPr>
        <w:t xml:space="preserve">two </w:t>
      </w:r>
      <w:r w:rsidRPr="00E67BF5">
        <w:rPr>
          <w:rFonts w:ascii="ArialMT" w:hAnsi="ArialMT" w:cs="ArialMT"/>
          <w:sz w:val="28"/>
          <w:szCs w:val="28"/>
        </w:rPr>
        <w:t>of the relevant Cabinet Members for Corporate</w:t>
      </w:r>
      <w:r w:rsidRPr="00E67BF5">
        <w:rPr>
          <w:rFonts w:ascii="Arial" w:eastAsia="Times New Roman" w:hAnsi="Arial" w:cs="Arial"/>
          <w:b/>
          <w:sz w:val="28"/>
          <w:szCs w:val="28"/>
          <w:lang w:eastAsia="en-GB"/>
        </w:rPr>
        <w:t xml:space="preserve"> </w:t>
      </w:r>
      <w:r w:rsidRPr="00E67BF5">
        <w:rPr>
          <w:rFonts w:ascii="ArialMT" w:hAnsi="ArialMT" w:cs="ArialMT"/>
          <w:sz w:val="28"/>
          <w:szCs w:val="28"/>
        </w:rPr>
        <w:t>Directors appointments</w:t>
      </w:r>
    </w:p>
    <w:p w14:paraId="325D3161" w14:textId="77777777" w:rsidR="00213D48" w:rsidRPr="00E67BF5" w:rsidRDefault="00213D48" w:rsidP="00213D48">
      <w:pPr>
        <w:autoSpaceDE w:val="0"/>
        <w:autoSpaceDN w:val="0"/>
        <w:adjustRightInd w:val="0"/>
        <w:spacing w:after="0" w:line="240" w:lineRule="auto"/>
        <w:ind w:left="709"/>
        <w:rPr>
          <w:rFonts w:ascii="Arial" w:eastAsia="Times New Roman" w:hAnsi="Arial" w:cs="Arial"/>
          <w:sz w:val="28"/>
          <w:szCs w:val="28"/>
          <w:lang w:eastAsia="en-GB"/>
        </w:rPr>
      </w:pPr>
    </w:p>
    <w:p w14:paraId="3C3C2404"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r w:rsidRPr="00E67BF5">
        <w:rPr>
          <w:rFonts w:ascii="Arial" w:eastAsia="Times New Roman" w:hAnsi="Arial" w:cs="Arial"/>
          <w:sz w:val="28"/>
          <w:szCs w:val="28"/>
          <w:lang w:eastAsia="en-GB"/>
        </w:rPr>
        <w:t>To discharge with delegated authority the function of shortlisting and appointing Heads of Service.</w:t>
      </w:r>
    </w:p>
    <w:p w14:paraId="6A3E75C2"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7938782D" w14:textId="77777777" w:rsidR="00960A34" w:rsidRPr="00E67BF5" w:rsidRDefault="00960A34" w:rsidP="00960A34">
      <w:pPr>
        <w:autoSpaceDE w:val="0"/>
        <w:autoSpaceDN w:val="0"/>
        <w:adjustRightInd w:val="0"/>
        <w:spacing w:after="0" w:line="240" w:lineRule="auto"/>
        <w:ind w:left="709"/>
        <w:rPr>
          <w:rFonts w:ascii="Arial" w:eastAsia="Times New Roman" w:hAnsi="Arial" w:cs="Arial"/>
          <w:i/>
          <w:sz w:val="28"/>
          <w:szCs w:val="28"/>
          <w:lang w:eastAsia="en-GB"/>
        </w:rPr>
      </w:pPr>
      <w:r w:rsidRPr="00E67BF5">
        <w:rPr>
          <w:rFonts w:ascii="Arial" w:eastAsia="Times New Roman" w:hAnsi="Arial" w:cs="Arial"/>
          <w:i/>
          <w:sz w:val="28"/>
          <w:szCs w:val="28"/>
          <w:lang w:eastAsia="en-GB"/>
        </w:rPr>
        <w:t>Note:  the relevant Regulatory Chairs or relevant Scrutiny Chair to be invited to attend as non-voting advisers as appropriate to the appointment</w:t>
      </w:r>
    </w:p>
    <w:p w14:paraId="06675B59" w14:textId="77777777" w:rsidR="00960A34" w:rsidRPr="00E67BF5" w:rsidRDefault="00960A34" w:rsidP="00960A34">
      <w:pPr>
        <w:autoSpaceDE w:val="0"/>
        <w:autoSpaceDN w:val="0"/>
        <w:adjustRightInd w:val="0"/>
        <w:spacing w:after="0" w:line="240" w:lineRule="auto"/>
        <w:ind w:left="709"/>
        <w:rPr>
          <w:rFonts w:ascii="Arial" w:eastAsia="Times New Roman" w:hAnsi="Arial" w:cs="Arial"/>
          <w:i/>
          <w:sz w:val="28"/>
          <w:szCs w:val="28"/>
          <w:lang w:eastAsia="en-GB"/>
        </w:rPr>
      </w:pPr>
    </w:p>
    <w:p w14:paraId="462828B1" w14:textId="77777777" w:rsidR="00960A34" w:rsidRPr="00E67BF5" w:rsidRDefault="00213D48" w:rsidP="00960A34">
      <w:pPr>
        <w:autoSpaceDE w:val="0"/>
        <w:autoSpaceDN w:val="0"/>
        <w:adjustRightInd w:val="0"/>
        <w:spacing w:after="0" w:line="240" w:lineRule="auto"/>
        <w:ind w:left="709"/>
        <w:rPr>
          <w:rFonts w:ascii="Arial" w:eastAsia="Times New Roman" w:hAnsi="Arial" w:cs="Arial"/>
          <w:b/>
          <w:sz w:val="28"/>
          <w:szCs w:val="28"/>
          <w:u w:val="single"/>
          <w:lang w:eastAsia="en-GB"/>
        </w:rPr>
      </w:pPr>
      <w:r w:rsidRPr="00E67BF5">
        <w:rPr>
          <w:rFonts w:ascii="Arial" w:eastAsia="Times New Roman" w:hAnsi="Arial" w:cs="Arial"/>
          <w:b/>
          <w:sz w:val="28"/>
          <w:szCs w:val="28"/>
          <w:u w:val="single"/>
          <w:lang w:eastAsia="en-GB"/>
        </w:rPr>
        <w:t xml:space="preserve">Governance and </w:t>
      </w:r>
      <w:r w:rsidR="00960A34" w:rsidRPr="00E67BF5">
        <w:rPr>
          <w:rFonts w:ascii="Arial" w:eastAsia="Times New Roman" w:hAnsi="Arial" w:cs="Arial"/>
          <w:b/>
          <w:sz w:val="28"/>
          <w:szCs w:val="28"/>
          <w:u w:val="single"/>
          <w:lang w:eastAsia="en-GB"/>
        </w:rPr>
        <w:t>Audit Committee</w:t>
      </w:r>
    </w:p>
    <w:p w14:paraId="0DADF375" w14:textId="77777777" w:rsidR="00960A34" w:rsidRPr="00E67BF5" w:rsidRDefault="00960A34" w:rsidP="00960A34">
      <w:pPr>
        <w:autoSpaceDE w:val="0"/>
        <w:autoSpaceDN w:val="0"/>
        <w:adjustRightInd w:val="0"/>
        <w:spacing w:after="0" w:line="240" w:lineRule="auto"/>
        <w:ind w:left="709"/>
        <w:rPr>
          <w:rFonts w:ascii="Arial" w:eastAsia="Times New Roman" w:hAnsi="Arial" w:cs="Arial"/>
          <w:b/>
          <w:sz w:val="28"/>
          <w:szCs w:val="28"/>
          <w:u w:val="single"/>
          <w:lang w:eastAsia="en-GB"/>
        </w:rPr>
      </w:pPr>
      <w:r w:rsidRPr="00E67BF5">
        <w:rPr>
          <w:rFonts w:ascii="Arial" w:eastAsia="Times New Roman" w:hAnsi="Arial" w:cs="Arial"/>
          <w:b/>
          <w:sz w:val="28"/>
          <w:szCs w:val="28"/>
          <w:u w:val="single"/>
          <w:lang w:eastAsia="en-GB"/>
        </w:rPr>
        <w:t xml:space="preserve">(12 Members </w:t>
      </w:r>
      <w:r w:rsidR="00213D48" w:rsidRPr="00E67BF5">
        <w:rPr>
          <w:rFonts w:ascii="Arial" w:eastAsia="Times New Roman" w:hAnsi="Arial" w:cs="Arial"/>
          <w:b/>
          <w:sz w:val="28"/>
          <w:szCs w:val="28"/>
          <w:u w:val="single"/>
          <w:lang w:eastAsia="en-GB"/>
        </w:rPr>
        <w:t>including 4 lay members</w:t>
      </w:r>
      <w:r w:rsidRPr="00E67BF5">
        <w:rPr>
          <w:rFonts w:ascii="Arial" w:eastAsia="Times New Roman" w:hAnsi="Arial" w:cs="Arial"/>
          <w:b/>
          <w:sz w:val="28"/>
          <w:szCs w:val="28"/>
          <w:u w:val="single"/>
          <w:lang w:eastAsia="en-GB"/>
        </w:rPr>
        <w:t>)</w:t>
      </w:r>
    </w:p>
    <w:p w14:paraId="65618B38" w14:textId="77777777" w:rsidR="00960A34" w:rsidRPr="00E67BF5" w:rsidRDefault="00960A34" w:rsidP="00960A34">
      <w:pPr>
        <w:autoSpaceDE w:val="0"/>
        <w:autoSpaceDN w:val="0"/>
        <w:adjustRightInd w:val="0"/>
        <w:spacing w:after="0" w:line="240" w:lineRule="auto"/>
        <w:ind w:left="709"/>
        <w:rPr>
          <w:rFonts w:ascii="Arial" w:eastAsia="Times New Roman" w:hAnsi="Arial" w:cs="Arial"/>
          <w:b/>
          <w:sz w:val="28"/>
          <w:szCs w:val="28"/>
          <w:u w:val="single"/>
          <w:lang w:eastAsia="en-GB"/>
        </w:rPr>
      </w:pPr>
    </w:p>
    <w:p w14:paraId="6A26DAA1"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r w:rsidRPr="00E67BF5">
        <w:rPr>
          <w:rFonts w:ascii="Arial" w:eastAsia="Times New Roman" w:hAnsi="Arial" w:cs="Arial"/>
          <w:sz w:val="28"/>
          <w:szCs w:val="28"/>
          <w:lang w:eastAsia="en-GB"/>
        </w:rPr>
        <w:t xml:space="preserve">To discharge with delegated authority the functions specified in </w:t>
      </w:r>
      <w:r w:rsidRPr="00E67BF5">
        <w:rPr>
          <w:rFonts w:ascii="Arial" w:eastAsia="Times New Roman" w:hAnsi="Arial" w:cs="Arial"/>
          <w:b/>
          <w:sz w:val="28"/>
          <w:szCs w:val="28"/>
          <w:lang w:eastAsia="en-GB"/>
        </w:rPr>
        <w:t>Annex E</w:t>
      </w:r>
    </w:p>
    <w:p w14:paraId="6F9E32EB" w14:textId="77777777" w:rsidR="00960A34" w:rsidRPr="00E67BF5" w:rsidRDefault="00960A34" w:rsidP="00960A34">
      <w:pPr>
        <w:autoSpaceDE w:val="0"/>
        <w:autoSpaceDN w:val="0"/>
        <w:adjustRightInd w:val="0"/>
        <w:spacing w:after="0" w:line="240" w:lineRule="auto"/>
        <w:ind w:left="709"/>
        <w:rPr>
          <w:rFonts w:ascii="Arial" w:eastAsia="Times New Roman" w:hAnsi="Arial" w:cs="Arial"/>
          <w:b/>
          <w:sz w:val="28"/>
          <w:szCs w:val="28"/>
          <w:u w:val="single"/>
          <w:lang w:eastAsia="en-GB"/>
        </w:rPr>
      </w:pPr>
    </w:p>
    <w:p w14:paraId="231458CF"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(a)</w:t>
      </w:r>
      <w:r w:rsidRPr="00E67BF5">
        <w:rPr>
          <w:rFonts w:ascii="Arial" w:eastAsia="Times New Roman" w:hAnsi="Arial" w:cs="Arial"/>
          <w:sz w:val="28"/>
          <w:szCs w:val="28"/>
          <w:lang w:eastAsia="en-GB"/>
        </w:rPr>
        <w:tab/>
        <w:t xml:space="preserve">The Committee to comprise at least elected Members with one Executive (Cabinet) Member (who is not the Leader), plus </w:t>
      </w:r>
      <w:r w:rsidR="00213D48" w:rsidRPr="00E67BF5">
        <w:rPr>
          <w:rFonts w:ascii="Arial" w:eastAsia="Times New Roman" w:hAnsi="Arial" w:cs="Arial"/>
          <w:sz w:val="28"/>
          <w:szCs w:val="28"/>
          <w:lang w:eastAsia="en-GB"/>
        </w:rPr>
        <w:t>4</w:t>
      </w:r>
      <w:r w:rsidRPr="00E67BF5">
        <w:rPr>
          <w:rFonts w:ascii="Arial" w:eastAsia="Times New Roman" w:hAnsi="Arial" w:cs="Arial"/>
          <w:sz w:val="28"/>
          <w:szCs w:val="28"/>
          <w:lang w:eastAsia="en-GB"/>
        </w:rPr>
        <w:t xml:space="preserve"> voting lay member</w:t>
      </w:r>
      <w:r w:rsidR="00213D48" w:rsidRPr="00E67BF5">
        <w:rPr>
          <w:rFonts w:ascii="Arial" w:eastAsia="Times New Roman" w:hAnsi="Arial" w:cs="Arial"/>
          <w:sz w:val="28"/>
          <w:szCs w:val="28"/>
          <w:lang w:eastAsia="en-GB"/>
        </w:rPr>
        <w:t>s</w:t>
      </w:r>
      <w:r w:rsidRPr="00E67BF5">
        <w:rPr>
          <w:rFonts w:ascii="Arial" w:eastAsia="Times New Roman" w:hAnsi="Arial" w:cs="Arial"/>
          <w:sz w:val="28"/>
          <w:szCs w:val="28"/>
          <w:lang w:eastAsia="en-GB"/>
        </w:rPr>
        <w:t>;</w:t>
      </w:r>
    </w:p>
    <w:p w14:paraId="5E9FC55B"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32630AD4"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(b)</w:t>
      </w:r>
      <w:r w:rsidRPr="00E67BF5">
        <w:rPr>
          <w:rFonts w:ascii="Arial" w:eastAsia="Times New Roman" w:hAnsi="Arial" w:cs="Arial"/>
          <w:sz w:val="28"/>
          <w:szCs w:val="28"/>
          <w:lang w:eastAsia="en-GB"/>
        </w:rPr>
        <w:tab/>
        <w:t xml:space="preserve">That the Committee comprises </w:t>
      </w:r>
      <w:r w:rsidRPr="00E67BF5">
        <w:rPr>
          <w:rFonts w:ascii="Arial" w:eastAsia="Times New Roman" w:hAnsi="Arial" w:cs="Arial"/>
          <w:sz w:val="28"/>
          <w:szCs w:val="28"/>
          <w:u w:val="single"/>
          <w:lang w:eastAsia="en-GB"/>
        </w:rPr>
        <w:t xml:space="preserve">12 Members </w:t>
      </w:r>
      <w:r w:rsidR="00213D48" w:rsidRPr="00E67BF5">
        <w:rPr>
          <w:rFonts w:ascii="Arial" w:eastAsia="Times New Roman" w:hAnsi="Arial" w:cs="Arial"/>
          <w:sz w:val="28"/>
          <w:szCs w:val="28"/>
          <w:u w:val="single"/>
          <w:lang w:eastAsia="en-GB"/>
        </w:rPr>
        <w:t>which shall include 4 voting lay members</w:t>
      </w:r>
      <w:r w:rsidRPr="00E67BF5">
        <w:rPr>
          <w:rFonts w:ascii="Arial" w:eastAsia="Times New Roman" w:hAnsi="Arial" w:cs="Arial"/>
          <w:sz w:val="28"/>
          <w:szCs w:val="28"/>
          <w:lang w:eastAsia="en-GB"/>
        </w:rPr>
        <w:t xml:space="preserve"> subject to arrangements as in (a) above;</w:t>
      </w:r>
    </w:p>
    <w:p w14:paraId="1CA32788"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3A304EF1" w14:textId="77777777" w:rsidR="00213D48"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(c)</w:t>
      </w:r>
      <w:r w:rsidRPr="00E67BF5">
        <w:rPr>
          <w:rFonts w:ascii="Arial" w:eastAsia="Times New Roman" w:hAnsi="Arial" w:cs="Arial"/>
          <w:sz w:val="28"/>
          <w:szCs w:val="28"/>
          <w:lang w:eastAsia="en-GB"/>
        </w:rPr>
        <w:tab/>
        <w:t>The Ch</w:t>
      </w:r>
      <w:r w:rsidR="00213D48" w:rsidRPr="00E67BF5">
        <w:rPr>
          <w:rFonts w:ascii="Arial" w:eastAsia="Times New Roman" w:hAnsi="Arial" w:cs="Arial"/>
          <w:sz w:val="28"/>
          <w:szCs w:val="28"/>
          <w:lang w:eastAsia="en-GB"/>
        </w:rPr>
        <w:t>air must be a lay person</w:t>
      </w:r>
    </w:p>
    <w:p w14:paraId="6A5158C7" w14:textId="77777777" w:rsidR="00213D48" w:rsidRPr="00E67BF5" w:rsidRDefault="00213D48" w:rsidP="00960A34">
      <w:pPr>
        <w:autoSpaceDE w:val="0"/>
        <w:autoSpaceDN w:val="0"/>
        <w:adjustRightInd w:val="0"/>
        <w:spacing w:after="0" w:line="240" w:lineRule="auto"/>
        <w:ind w:left="1418" w:hanging="709"/>
        <w:rPr>
          <w:rFonts w:ascii="Arial" w:eastAsia="Times New Roman" w:hAnsi="Arial" w:cs="Arial"/>
          <w:sz w:val="28"/>
          <w:szCs w:val="28"/>
          <w:lang w:eastAsia="en-GB"/>
        </w:rPr>
      </w:pPr>
    </w:p>
    <w:p w14:paraId="4DC7B358" w14:textId="77777777" w:rsidR="00960A34" w:rsidRPr="00E67BF5" w:rsidRDefault="00213D48" w:rsidP="00960A34">
      <w:pPr>
        <w:autoSpaceDE w:val="0"/>
        <w:autoSpaceDN w:val="0"/>
        <w:adjustRightInd w:val="0"/>
        <w:spacing w:after="0" w:line="240" w:lineRule="auto"/>
        <w:ind w:left="1418"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(d)</w:t>
      </w:r>
      <w:r w:rsidRPr="00E67BF5">
        <w:rPr>
          <w:rFonts w:ascii="Arial" w:eastAsia="Times New Roman" w:hAnsi="Arial" w:cs="Arial"/>
          <w:sz w:val="28"/>
          <w:szCs w:val="28"/>
          <w:lang w:eastAsia="en-GB"/>
        </w:rPr>
        <w:tab/>
        <w:t>The member appointed as the Vice Chair must not be a member of the executive or an assistant to the its executive</w:t>
      </w:r>
      <w:r w:rsidR="00960A34" w:rsidRPr="00E67BF5">
        <w:rPr>
          <w:rFonts w:ascii="Arial" w:eastAsia="Times New Roman" w:hAnsi="Arial" w:cs="Arial"/>
          <w:sz w:val="28"/>
          <w:szCs w:val="28"/>
          <w:lang w:eastAsia="en-GB"/>
        </w:rPr>
        <w:t xml:space="preserve"> </w:t>
      </w:r>
    </w:p>
    <w:p w14:paraId="013803C6"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5CF57D5F"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(d)</w:t>
      </w:r>
      <w:r w:rsidRPr="00E67BF5">
        <w:rPr>
          <w:rFonts w:ascii="Arial" w:eastAsia="Times New Roman" w:hAnsi="Arial" w:cs="Arial"/>
          <w:sz w:val="28"/>
          <w:szCs w:val="28"/>
          <w:lang w:eastAsia="en-GB"/>
        </w:rPr>
        <w:tab/>
        <w:t>The Committee may also recommend to Council the appointment of a number of people as voting co-</w:t>
      </w:r>
      <w:proofErr w:type="spellStart"/>
      <w:r w:rsidRPr="00E67BF5">
        <w:rPr>
          <w:rFonts w:ascii="Arial" w:eastAsia="Times New Roman" w:hAnsi="Arial" w:cs="Arial"/>
          <w:sz w:val="28"/>
          <w:szCs w:val="28"/>
          <w:lang w:eastAsia="en-GB"/>
        </w:rPr>
        <w:t>optees</w:t>
      </w:r>
      <w:proofErr w:type="spellEnd"/>
      <w:r w:rsidRPr="00E67BF5">
        <w:rPr>
          <w:rFonts w:ascii="Arial" w:eastAsia="Times New Roman" w:hAnsi="Arial" w:cs="Arial"/>
          <w:sz w:val="28"/>
          <w:szCs w:val="28"/>
          <w:lang w:eastAsia="en-GB"/>
        </w:rPr>
        <w:t>.</w:t>
      </w:r>
    </w:p>
    <w:p w14:paraId="50D7996D"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p>
    <w:p w14:paraId="7A25CFD3"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r w:rsidRPr="00E67BF5">
        <w:rPr>
          <w:rFonts w:ascii="Arial" w:eastAsia="Times New Roman" w:hAnsi="Arial" w:cs="Arial"/>
          <w:b/>
          <w:sz w:val="28"/>
          <w:szCs w:val="28"/>
          <w:u w:val="single"/>
          <w:lang w:eastAsia="en-GB"/>
        </w:rPr>
        <w:t>Democratic Services Committee</w:t>
      </w:r>
      <w:r w:rsidRPr="00E67BF5">
        <w:rPr>
          <w:rFonts w:ascii="Arial" w:eastAsia="Times New Roman" w:hAnsi="Arial" w:cs="Arial"/>
          <w:sz w:val="28"/>
          <w:szCs w:val="28"/>
          <w:lang w:eastAsia="en-GB"/>
        </w:rPr>
        <w:t xml:space="preserve"> </w:t>
      </w:r>
    </w:p>
    <w:p w14:paraId="17A2BAB4"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b/>
          <w:sz w:val="28"/>
          <w:szCs w:val="28"/>
          <w:lang w:eastAsia="en-GB"/>
        </w:rPr>
      </w:pPr>
      <w:r w:rsidRPr="00E67BF5">
        <w:rPr>
          <w:rFonts w:ascii="Arial" w:eastAsia="Times New Roman" w:hAnsi="Arial" w:cs="Arial"/>
          <w:b/>
          <w:sz w:val="28"/>
          <w:szCs w:val="28"/>
          <w:lang w:eastAsia="en-GB"/>
        </w:rPr>
        <w:t>(12 Members)</w:t>
      </w:r>
    </w:p>
    <w:p w14:paraId="58E15857"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p>
    <w:p w14:paraId="5806F059"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(a)</w:t>
      </w:r>
      <w:r w:rsidRPr="00E67BF5">
        <w:rPr>
          <w:rFonts w:ascii="Arial" w:eastAsia="Times New Roman" w:hAnsi="Arial" w:cs="Arial"/>
          <w:sz w:val="28"/>
          <w:szCs w:val="28"/>
          <w:lang w:eastAsia="en-GB"/>
        </w:rPr>
        <w:tab/>
        <w:t>The Committee to comprise elected Members only, with one Executive (Cabinet) Member (who is not the Leader);</w:t>
      </w:r>
    </w:p>
    <w:p w14:paraId="1D3F7202"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p>
    <w:p w14:paraId="26056AE1"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(b)</w:t>
      </w:r>
      <w:r w:rsidRPr="00E67BF5">
        <w:rPr>
          <w:rFonts w:ascii="Arial" w:eastAsia="Times New Roman" w:hAnsi="Arial" w:cs="Arial"/>
          <w:sz w:val="28"/>
          <w:szCs w:val="28"/>
          <w:lang w:eastAsia="en-GB"/>
        </w:rPr>
        <w:tab/>
        <w:t>That the Committee comprises 12 Members, reflecting the political balance of the Council and subject to the arrangements as in (a) above;</w:t>
      </w:r>
    </w:p>
    <w:p w14:paraId="38E1FD66"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p>
    <w:p w14:paraId="50C30CB8"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(c)</w:t>
      </w:r>
      <w:r w:rsidRPr="00E67BF5">
        <w:rPr>
          <w:rFonts w:ascii="Arial" w:eastAsia="Times New Roman" w:hAnsi="Arial" w:cs="Arial"/>
          <w:sz w:val="28"/>
          <w:szCs w:val="28"/>
          <w:lang w:eastAsia="en-GB"/>
        </w:rPr>
        <w:tab/>
        <w:t>That Chair, who is appointed by Council, must be an Opposition Member</w:t>
      </w:r>
    </w:p>
    <w:p w14:paraId="65CBC070"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p>
    <w:p w14:paraId="54A28179"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p>
    <w:p w14:paraId="794DD14D"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b/>
          <w:sz w:val="28"/>
          <w:szCs w:val="28"/>
          <w:u w:val="single"/>
          <w:lang w:eastAsia="en-GB"/>
        </w:rPr>
      </w:pPr>
      <w:r w:rsidRPr="00E67BF5">
        <w:rPr>
          <w:rFonts w:ascii="Arial" w:eastAsia="Times New Roman" w:hAnsi="Arial" w:cs="Arial"/>
          <w:b/>
          <w:sz w:val="28"/>
          <w:szCs w:val="28"/>
          <w:u w:val="single"/>
          <w:lang w:eastAsia="en-GB"/>
        </w:rPr>
        <w:t>Standards Committee</w:t>
      </w:r>
    </w:p>
    <w:p w14:paraId="396368B7"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r w:rsidRPr="00E67BF5">
        <w:rPr>
          <w:rFonts w:ascii="Arial" w:eastAsia="Times New Roman" w:hAnsi="Arial" w:cs="Arial"/>
          <w:sz w:val="28"/>
          <w:szCs w:val="28"/>
          <w:lang w:eastAsia="en-GB"/>
        </w:rPr>
        <w:lastRenderedPageBreak/>
        <w:t>(</w:t>
      </w:r>
      <w:r w:rsidR="003319DC" w:rsidRPr="00E67BF5">
        <w:rPr>
          <w:rFonts w:ascii="Arial" w:eastAsia="Times New Roman" w:hAnsi="Arial" w:cs="Arial"/>
          <w:sz w:val="28"/>
          <w:szCs w:val="28"/>
          <w:lang w:eastAsia="en-GB"/>
        </w:rPr>
        <w:t>4</w:t>
      </w:r>
      <w:r w:rsidRPr="00E67BF5">
        <w:rPr>
          <w:rFonts w:ascii="Arial" w:eastAsia="Times New Roman" w:hAnsi="Arial" w:cs="Arial"/>
          <w:sz w:val="28"/>
          <w:szCs w:val="28"/>
          <w:lang w:eastAsia="en-GB"/>
        </w:rPr>
        <w:t xml:space="preserve"> Independent members, 2 Neath Port Talbot Council members (and 1 substitute) and 1 Community member (plus </w:t>
      </w:r>
      <w:r w:rsidR="00474A8F" w:rsidRPr="00E67BF5">
        <w:rPr>
          <w:rFonts w:ascii="Arial" w:eastAsia="Times New Roman" w:hAnsi="Arial" w:cs="Arial"/>
          <w:sz w:val="28"/>
          <w:szCs w:val="28"/>
          <w:lang w:eastAsia="en-GB"/>
        </w:rPr>
        <w:t>1</w:t>
      </w:r>
      <w:r w:rsidR="00213D48" w:rsidRPr="00E67BF5">
        <w:rPr>
          <w:rFonts w:ascii="Arial" w:eastAsia="Times New Roman" w:hAnsi="Arial" w:cs="Arial"/>
          <w:sz w:val="28"/>
          <w:szCs w:val="28"/>
          <w:lang w:eastAsia="en-GB"/>
        </w:rPr>
        <w:t xml:space="preserve"> </w:t>
      </w:r>
      <w:r w:rsidRPr="00E67BF5">
        <w:rPr>
          <w:rFonts w:ascii="Arial" w:eastAsia="Times New Roman" w:hAnsi="Arial" w:cs="Arial"/>
          <w:sz w:val="28"/>
          <w:szCs w:val="28"/>
          <w:lang w:eastAsia="en-GB"/>
        </w:rPr>
        <w:t>co</w:t>
      </w:r>
      <w:r w:rsidR="00213D48" w:rsidRPr="00E67BF5">
        <w:rPr>
          <w:rFonts w:ascii="Arial" w:eastAsia="Times New Roman" w:hAnsi="Arial" w:cs="Arial"/>
          <w:sz w:val="28"/>
          <w:szCs w:val="28"/>
          <w:lang w:eastAsia="en-GB"/>
        </w:rPr>
        <w:t>mmunity councillor substitutes)</w:t>
      </w:r>
    </w:p>
    <w:p w14:paraId="35B50421"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7C6C430C" w14:textId="77777777" w:rsidR="00960A34" w:rsidRPr="00E67BF5" w:rsidRDefault="00960A34" w:rsidP="00960A34">
      <w:pPr>
        <w:autoSpaceDE w:val="0"/>
        <w:autoSpaceDN w:val="0"/>
        <w:adjustRightInd w:val="0"/>
        <w:spacing w:after="0" w:line="240" w:lineRule="auto"/>
        <w:ind w:left="709"/>
        <w:rPr>
          <w:rFonts w:ascii="Arial" w:eastAsia="Times New Roman" w:hAnsi="Arial" w:cs="Arial"/>
          <w:b/>
          <w:sz w:val="28"/>
          <w:szCs w:val="28"/>
          <w:lang w:eastAsia="en-GB"/>
        </w:rPr>
      </w:pPr>
      <w:r w:rsidRPr="00E67BF5">
        <w:rPr>
          <w:rFonts w:ascii="Arial" w:eastAsia="Times New Roman" w:hAnsi="Arial" w:cs="Arial"/>
          <w:sz w:val="28"/>
          <w:szCs w:val="28"/>
          <w:lang w:eastAsia="en-GB"/>
        </w:rPr>
        <w:t xml:space="preserve">To discharge with delegated authority the functions specified in </w:t>
      </w:r>
      <w:r w:rsidRPr="00E67BF5">
        <w:rPr>
          <w:rFonts w:ascii="Arial" w:eastAsia="Times New Roman" w:hAnsi="Arial" w:cs="Arial"/>
          <w:b/>
          <w:sz w:val="28"/>
          <w:szCs w:val="28"/>
          <w:lang w:eastAsia="en-GB"/>
        </w:rPr>
        <w:t>Annex F</w:t>
      </w:r>
    </w:p>
    <w:p w14:paraId="60551420"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3AF1F7B3" w14:textId="77777777" w:rsidR="00960A34" w:rsidRPr="00E67BF5" w:rsidRDefault="00960A34" w:rsidP="00960A34">
      <w:pPr>
        <w:autoSpaceDE w:val="0"/>
        <w:autoSpaceDN w:val="0"/>
        <w:adjustRightInd w:val="0"/>
        <w:spacing w:after="0" w:line="240" w:lineRule="auto"/>
        <w:ind w:left="709"/>
        <w:rPr>
          <w:rFonts w:ascii="Arial" w:eastAsia="Times New Roman" w:hAnsi="Arial" w:cs="Arial"/>
          <w:b/>
          <w:sz w:val="28"/>
          <w:szCs w:val="28"/>
          <w:u w:val="single"/>
          <w:lang w:eastAsia="en-GB"/>
        </w:rPr>
      </w:pPr>
      <w:r w:rsidRPr="00E67BF5">
        <w:rPr>
          <w:rFonts w:ascii="Arial" w:eastAsia="Times New Roman" w:hAnsi="Arial" w:cs="Arial"/>
          <w:b/>
          <w:sz w:val="28"/>
          <w:szCs w:val="28"/>
          <w:u w:val="single"/>
          <w:lang w:eastAsia="en-GB"/>
        </w:rPr>
        <w:t>Licensing and Gambling Act Committee</w:t>
      </w:r>
    </w:p>
    <w:p w14:paraId="6FB87354"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r w:rsidRPr="00E67BF5">
        <w:rPr>
          <w:rFonts w:ascii="Arial" w:eastAsia="Times New Roman" w:hAnsi="Arial" w:cs="Arial"/>
          <w:sz w:val="28"/>
          <w:szCs w:val="28"/>
          <w:lang w:eastAsia="en-GB"/>
        </w:rPr>
        <w:t>(15 Members)</w:t>
      </w:r>
    </w:p>
    <w:p w14:paraId="122D4D89"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6F044986" w14:textId="77777777" w:rsidR="00960A34" w:rsidRPr="00E67BF5" w:rsidRDefault="00960A34" w:rsidP="00960A34">
      <w:pPr>
        <w:autoSpaceDE w:val="0"/>
        <w:autoSpaceDN w:val="0"/>
        <w:adjustRightInd w:val="0"/>
        <w:spacing w:after="0" w:line="240" w:lineRule="auto"/>
        <w:ind w:left="709"/>
        <w:rPr>
          <w:rFonts w:ascii="Arial" w:eastAsia="Times New Roman" w:hAnsi="Arial" w:cs="Arial"/>
          <w:i/>
          <w:sz w:val="28"/>
          <w:szCs w:val="28"/>
          <w:lang w:eastAsia="en-GB"/>
        </w:rPr>
      </w:pPr>
      <w:r w:rsidRPr="00E67BF5">
        <w:rPr>
          <w:rFonts w:ascii="Arial" w:eastAsia="Times New Roman" w:hAnsi="Arial" w:cs="Arial"/>
          <w:i/>
          <w:sz w:val="28"/>
          <w:szCs w:val="28"/>
          <w:lang w:eastAsia="en-GB"/>
        </w:rPr>
        <w:t>Note:  Members of the Committee will be the same as the membership of the Registration &amp; Licensing Committee.</w:t>
      </w:r>
    </w:p>
    <w:p w14:paraId="128581D5"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26D28E70" w14:textId="77777777" w:rsidR="00960A34" w:rsidRPr="00E67BF5" w:rsidRDefault="00960A34" w:rsidP="00960A34">
      <w:pPr>
        <w:autoSpaceDE w:val="0"/>
        <w:autoSpaceDN w:val="0"/>
        <w:adjustRightInd w:val="0"/>
        <w:spacing w:after="0" w:line="240" w:lineRule="auto"/>
        <w:ind w:left="709"/>
        <w:rPr>
          <w:rFonts w:ascii="Arial" w:eastAsia="Times New Roman" w:hAnsi="Arial" w:cs="Arial"/>
          <w:b/>
          <w:sz w:val="28"/>
          <w:szCs w:val="28"/>
          <w:u w:val="single"/>
          <w:lang w:eastAsia="en-GB"/>
        </w:rPr>
      </w:pPr>
      <w:r w:rsidRPr="00E67BF5">
        <w:rPr>
          <w:rFonts w:ascii="Arial" w:eastAsia="Times New Roman" w:hAnsi="Arial" w:cs="Arial"/>
          <w:b/>
          <w:sz w:val="28"/>
          <w:szCs w:val="28"/>
          <w:u w:val="single"/>
          <w:lang w:eastAsia="en-GB"/>
        </w:rPr>
        <w:t>Licensing and Gambling Act Sub Committee</w:t>
      </w:r>
    </w:p>
    <w:p w14:paraId="76AF3228"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r w:rsidRPr="00E67BF5">
        <w:rPr>
          <w:rFonts w:ascii="Arial" w:eastAsia="Times New Roman" w:hAnsi="Arial" w:cs="Arial"/>
          <w:sz w:val="28"/>
          <w:szCs w:val="28"/>
          <w:lang w:eastAsia="en-GB"/>
        </w:rPr>
        <w:t>(3 Members</w:t>
      </w:r>
      <w:r w:rsidRPr="00E67BF5">
        <w:rPr>
          <w:rFonts w:ascii="Arial" w:eastAsia="Times New Roman" w:hAnsi="Arial" w:cs="Arial"/>
          <w:b/>
          <w:sz w:val="28"/>
          <w:szCs w:val="28"/>
          <w:lang w:eastAsia="en-GB"/>
        </w:rPr>
        <w:t xml:space="preserve"> </w:t>
      </w:r>
      <w:r w:rsidRPr="00E67BF5">
        <w:rPr>
          <w:rFonts w:ascii="Arial" w:eastAsia="Times New Roman" w:hAnsi="Arial" w:cs="Arial"/>
          <w:sz w:val="28"/>
          <w:szCs w:val="28"/>
          <w:lang w:eastAsia="en-GB"/>
        </w:rPr>
        <w:t>with substitutes)</w:t>
      </w:r>
    </w:p>
    <w:p w14:paraId="3A240FB5"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147B713E" w14:textId="77777777" w:rsidR="00960A34" w:rsidRPr="00E67BF5" w:rsidRDefault="00960A34" w:rsidP="00960A34">
      <w:pPr>
        <w:autoSpaceDE w:val="0"/>
        <w:autoSpaceDN w:val="0"/>
        <w:adjustRightInd w:val="0"/>
        <w:spacing w:after="0" w:line="240" w:lineRule="auto"/>
        <w:ind w:left="709"/>
        <w:rPr>
          <w:rFonts w:ascii="Arial" w:eastAsia="Times New Roman" w:hAnsi="Arial" w:cs="Arial"/>
          <w:b/>
          <w:sz w:val="28"/>
          <w:szCs w:val="28"/>
          <w:lang w:eastAsia="en-GB"/>
        </w:rPr>
      </w:pPr>
      <w:r w:rsidRPr="00E67BF5">
        <w:rPr>
          <w:rFonts w:ascii="Arial" w:eastAsia="Times New Roman" w:hAnsi="Arial" w:cs="Arial"/>
          <w:sz w:val="28"/>
          <w:szCs w:val="28"/>
          <w:lang w:eastAsia="en-GB"/>
        </w:rPr>
        <w:t xml:space="preserve">To discharge with delegated authority the functions specified in </w:t>
      </w:r>
      <w:r w:rsidRPr="00E67BF5">
        <w:rPr>
          <w:rFonts w:ascii="Arial" w:eastAsia="Times New Roman" w:hAnsi="Arial" w:cs="Arial"/>
          <w:b/>
          <w:sz w:val="28"/>
          <w:szCs w:val="28"/>
          <w:lang w:eastAsia="en-GB"/>
        </w:rPr>
        <w:t>Annex F1</w:t>
      </w:r>
    </w:p>
    <w:p w14:paraId="5EB40CDF"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3C5EAD70" w14:textId="77777777" w:rsidR="00960A34" w:rsidRPr="00E67BF5" w:rsidRDefault="00960A34" w:rsidP="00960A34">
      <w:pPr>
        <w:autoSpaceDE w:val="0"/>
        <w:autoSpaceDN w:val="0"/>
        <w:adjustRightInd w:val="0"/>
        <w:spacing w:after="0" w:line="240" w:lineRule="auto"/>
        <w:ind w:left="2127" w:hanging="1418"/>
        <w:rPr>
          <w:rFonts w:ascii="Arial" w:eastAsia="Times New Roman" w:hAnsi="Arial" w:cs="Arial"/>
          <w:i/>
          <w:sz w:val="28"/>
          <w:szCs w:val="28"/>
          <w:lang w:eastAsia="en-GB"/>
        </w:rPr>
      </w:pPr>
      <w:r w:rsidRPr="00E67BF5">
        <w:rPr>
          <w:rFonts w:ascii="Arial" w:eastAsia="Times New Roman" w:hAnsi="Arial" w:cs="Arial"/>
          <w:sz w:val="28"/>
          <w:szCs w:val="28"/>
          <w:lang w:eastAsia="en-GB"/>
        </w:rPr>
        <w:t>Note: (1)</w:t>
      </w:r>
      <w:r w:rsidRPr="00E67BF5">
        <w:rPr>
          <w:rFonts w:ascii="Arial" w:eastAsia="Times New Roman" w:hAnsi="Arial" w:cs="Arial"/>
          <w:sz w:val="28"/>
          <w:szCs w:val="28"/>
          <w:lang w:eastAsia="en-GB"/>
        </w:rPr>
        <w:tab/>
      </w:r>
      <w:r w:rsidRPr="00E67BF5">
        <w:rPr>
          <w:rFonts w:ascii="Arial" w:eastAsia="Times New Roman" w:hAnsi="Arial" w:cs="Arial"/>
          <w:i/>
          <w:sz w:val="28"/>
          <w:szCs w:val="28"/>
          <w:lang w:eastAsia="en-GB"/>
        </w:rPr>
        <w:t>Sub-committee will consist of the Chair and Vice-Chair of the Licensing and Gambling Act Committee plus one other Member drawn on a rota/availability basis from the remainder of the Members of that Committee.</w:t>
      </w:r>
    </w:p>
    <w:p w14:paraId="17308725"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3BBD47AB" w14:textId="77777777" w:rsidR="00960A34" w:rsidRPr="00E67BF5" w:rsidRDefault="00960A34" w:rsidP="00960A34">
      <w:pPr>
        <w:autoSpaceDE w:val="0"/>
        <w:autoSpaceDN w:val="0"/>
        <w:adjustRightInd w:val="0"/>
        <w:spacing w:after="0" w:line="240" w:lineRule="auto"/>
        <w:ind w:left="2127" w:hanging="709"/>
        <w:rPr>
          <w:rFonts w:ascii="Arial" w:eastAsia="Times New Roman" w:hAnsi="Arial" w:cs="Arial"/>
          <w:i/>
          <w:sz w:val="28"/>
          <w:szCs w:val="28"/>
          <w:lang w:eastAsia="en-GB"/>
        </w:rPr>
      </w:pPr>
      <w:r w:rsidRPr="00E67BF5">
        <w:rPr>
          <w:rFonts w:ascii="Arial" w:eastAsia="Times New Roman" w:hAnsi="Arial" w:cs="Arial"/>
          <w:sz w:val="28"/>
          <w:szCs w:val="28"/>
          <w:lang w:eastAsia="en-GB"/>
        </w:rPr>
        <w:t>(2)</w:t>
      </w:r>
      <w:r w:rsidRPr="00E67BF5">
        <w:rPr>
          <w:rFonts w:ascii="Arial" w:eastAsia="Times New Roman" w:hAnsi="Arial" w:cs="Arial"/>
          <w:sz w:val="28"/>
          <w:szCs w:val="28"/>
          <w:lang w:eastAsia="en-GB"/>
        </w:rPr>
        <w:tab/>
      </w:r>
      <w:r w:rsidRPr="00E67BF5">
        <w:rPr>
          <w:rFonts w:ascii="Arial" w:eastAsia="Times New Roman" w:hAnsi="Arial" w:cs="Arial"/>
          <w:i/>
          <w:sz w:val="28"/>
          <w:szCs w:val="28"/>
          <w:lang w:eastAsia="en-GB"/>
        </w:rPr>
        <w:t>If the Chair or Vice-Chair is unavailable, then other Members of the Licensing and Gambling Act Committee may be utilised for the purpose of maintaining a quorum of three Members for each sub-committee meeting.</w:t>
      </w:r>
    </w:p>
    <w:p w14:paraId="677351EC"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4E1AACAA" w14:textId="77777777" w:rsidR="00960A34" w:rsidRPr="00E67BF5" w:rsidRDefault="00960A34" w:rsidP="00960A34">
      <w:pPr>
        <w:autoSpaceDE w:val="0"/>
        <w:autoSpaceDN w:val="0"/>
        <w:adjustRightInd w:val="0"/>
        <w:spacing w:after="0" w:line="240" w:lineRule="auto"/>
        <w:ind w:left="709"/>
        <w:rPr>
          <w:rFonts w:ascii="Arial" w:eastAsia="Times New Roman" w:hAnsi="Arial" w:cs="Arial"/>
          <w:b/>
          <w:sz w:val="28"/>
          <w:szCs w:val="28"/>
          <w:u w:val="single"/>
          <w:lang w:eastAsia="en-GB"/>
        </w:rPr>
      </w:pPr>
      <w:r w:rsidRPr="00E67BF5">
        <w:rPr>
          <w:rFonts w:ascii="Arial" w:eastAsia="Times New Roman" w:hAnsi="Arial" w:cs="Arial"/>
          <w:b/>
          <w:sz w:val="28"/>
          <w:szCs w:val="28"/>
          <w:u w:val="single"/>
          <w:lang w:eastAsia="en-GB"/>
        </w:rPr>
        <w:t>Family Absence Appeal Panel</w:t>
      </w:r>
    </w:p>
    <w:p w14:paraId="705EDF1B"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r w:rsidRPr="00E67BF5">
        <w:rPr>
          <w:rFonts w:ascii="Arial" w:eastAsia="Times New Roman" w:hAnsi="Arial" w:cs="Arial"/>
          <w:sz w:val="28"/>
          <w:szCs w:val="28"/>
          <w:lang w:eastAsia="en-GB"/>
        </w:rPr>
        <w:t>(The Mayor to convene a Panel of 3 Members as and when required)</w:t>
      </w:r>
    </w:p>
    <w:p w14:paraId="02A1F77D"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1AA02073"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(a)</w:t>
      </w:r>
      <w:r w:rsidRPr="00E67BF5">
        <w:rPr>
          <w:rFonts w:ascii="Arial" w:eastAsia="Times New Roman" w:hAnsi="Arial" w:cs="Arial"/>
          <w:sz w:val="28"/>
          <w:szCs w:val="28"/>
          <w:lang w:eastAsia="en-GB"/>
        </w:rPr>
        <w:tab/>
        <w:t>To exercise appeal functions under Regulation 36 (4) of the Family Absence for Members of Local Authorities (Wales) Regulations 2013 to either confirm a decision of Council to cancel a Member’s period of family absence before it begins (or bring it to an end) or to substitute its own decision.</w:t>
      </w:r>
    </w:p>
    <w:p w14:paraId="0C098B70"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6536FFE2"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(b)</w:t>
      </w:r>
      <w:r w:rsidRPr="00E67BF5">
        <w:rPr>
          <w:rFonts w:ascii="Arial" w:eastAsia="Times New Roman" w:hAnsi="Arial" w:cs="Arial"/>
          <w:sz w:val="28"/>
          <w:szCs w:val="28"/>
          <w:lang w:eastAsia="en-GB"/>
        </w:rPr>
        <w:tab/>
        <w:t xml:space="preserve">To exercise appeal functions under Regulation 38(7) of the Family Absence for Members of Local Authorities (Wales) Regulations 2013 to either confirm a decision of the Mayor to </w:t>
      </w:r>
      <w:r w:rsidRPr="00E67BF5">
        <w:rPr>
          <w:rFonts w:ascii="Arial" w:eastAsia="Times New Roman" w:hAnsi="Arial" w:cs="Arial"/>
          <w:sz w:val="28"/>
          <w:szCs w:val="28"/>
          <w:lang w:eastAsia="en-GB"/>
        </w:rPr>
        <w:lastRenderedPageBreak/>
        <w:t>refuse an application by a Member on maternity absence or parental absence to attend particular meetings to descriptions of meetings (or to perform particular duties or duties of a particular description) or to substitute its own decision.</w:t>
      </w:r>
    </w:p>
    <w:p w14:paraId="0A0363C9"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p>
    <w:p w14:paraId="3F17D1F6"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bookmarkStart w:id="3" w:name="BM23"/>
      <w:bookmarkEnd w:id="3"/>
      <w:r w:rsidRPr="00E67BF5">
        <w:rPr>
          <w:rFonts w:ascii="Arial" w:eastAsia="Times New Roman" w:hAnsi="Arial" w:cs="Arial"/>
          <w:b/>
          <w:sz w:val="28"/>
          <w:szCs w:val="28"/>
          <w:lang w:eastAsia="en-GB"/>
        </w:rPr>
        <w:t>4.</w:t>
      </w:r>
      <w:r w:rsidRPr="00E67BF5">
        <w:rPr>
          <w:rFonts w:ascii="Arial" w:eastAsia="Times New Roman" w:hAnsi="Arial" w:cs="Arial"/>
          <w:sz w:val="28"/>
          <w:szCs w:val="28"/>
          <w:lang w:eastAsia="en-GB"/>
        </w:rPr>
        <w:tab/>
      </w:r>
      <w:r w:rsidRPr="00E67BF5">
        <w:rPr>
          <w:rFonts w:ascii="Arial" w:eastAsia="Times New Roman" w:hAnsi="Arial" w:cs="Arial"/>
          <w:b/>
          <w:sz w:val="28"/>
          <w:szCs w:val="28"/>
          <w:lang w:eastAsia="en-GB"/>
        </w:rPr>
        <w:t>The Executive</w:t>
      </w:r>
    </w:p>
    <w:p w14:paraId="0FDEB033"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p>
    <w:p w14:paraId="6D1A423B"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r w:rsidRPr="00E67BF5">
        <w:rPr>
          <w:rFonts w:ascii="Arial" w:eastAsia="Times New Roman" w:hAnsi="Arial" w:cs="Arial"/>
          <w:sz w:val="28"/>
          <w:szCs w:val="28"/>
          <w:lang w:eastAsia="en-GB"/>
        </w:rPr>
        <w:t>The Executive consists of the Executive Leader (a Councillor appointed annually by the Council) and 8 other Councillors (also appointed annually by the Council).  This is known as the Leader and Cabinet Executive and those 9 Councillors comprise the Cabinet.  The Executive arrangements in this Constitution include arrangements by the Authority for the operation of a Leader and Cabinet Executive, and under which certain functions of the Authority are the responsibility of the Executive (which will include Cabinet Committees) – and where Executive decisions may be taken by the Cabinet; Cabinet Committees; and Officers of the Authority; or by, or jointly with, another Authority or Authorities.</w:t>
      </w:r>
    </w:p>
    <w:p w14:paraId="236BC9FF"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7930F926"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r w:rsidRPr="00E67BF5">
        <w:rPr>
          <w:rFonts w:ascii="Arial" w:eastAsia="Times New Roman" w:hAnsi="Arial" w:cs="Arial"/>
          <w:b/>
          <w:sz w:val="28"/>
          <w:szCs w:val="28"/>
          <w:lang w:eastAsia="en-GB"/>
        </w:rPr>
        <w:t>The Cabinet</w:t>
      </w:r>
      <w:r w:rsidRPr="00E67BF5">
        <w:rPr>
          <w:rFonts w:ascii="Arial" w:eastAsia="Times New Roman" w:hAnsi="Arial" w:cs="Arial"/>
          <w:sz w:val="28"/>
          <w:szCs w:val="28"/>
          <w:lang w:eastAsia="en-GB"/>
        </w:rPr>
        <w:t xml:space="preserve"> </w:t>
      </w:r>
    </w:p>
    <w:p w14:paraId="66D32BE0"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4E4720FE"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r w:rsidRPr="00E67BF5">
        <w:rPr>
          <w:rFonts w:ascii="Arial" w:eastAsia="Times New Roman" w:hAnsi="Arial" w:cs="Arial"/>
          <w:sz w:val="28"/>
          <w:szCs w:val="28"/>
          <w:lang w:eastAsia="en-GB"/>
        </w:rPr>
        <w:t xml:space="preserve">The Cabinet may discharge all the local authority’s functions, including those in </w:t>
      </w:r>
      <w:r w:rsidRPr="00E67BF5">
        <w:rPr>
          <w:rFonts w:ascii="Arial" w:eastAsia="Times New Roman" w:hAnsi="Arial" w:cs="Arial"/>
          <w:b/>
          <w:sz w:val="28"/>
          <w:szCs w:val="28"/>
          <w:lang w:eastAsia="en-GB"/>
        </w:rPr>
        <w:t>Annex G</w:t>
      </w:r>
      <w:r w:rsidRPr="00E67BF5">
        <w:rPr>
          <w:rFonts w:ascii="Arial" w:eastAsia="Times New Roman" w:hAnsi="Arial" w:cs="Arial"/>
          <w:sz w:val="28"/>
          <w:szCs w:val="28"/>
          <w:lang w:eastAsia="en-GB"/>
        </w:rPr>
        <w:t>, except functions which, by statute, regulations or local choice, are not executive functions.</w:t>
      </w:r>
    </w:p>
    <w:p w14:paraId="19C98A57"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p>
    <w:p w14:paraId="5446E692" w14:textId="77777777" w:rsidR="00960A34" w:rsidRPr="00E67BF5" w:rsidRDefault="00960A34" w:rsidP="00960A34">
      <w:pPr>
        <w:autoSpaceDE w:val="0"/>
        <w:autoSpaceDN w:val="0"/>
        <w:adjustRightInd w:val="0"/>
        <w:spacing w:after="0" w:line="240" w:lineRule="auto"/>
        <w:ind w:left="709"/>
        <w:rPr>
          <w:rFonts w:ascii="Arial" w:eastAsia="Times New Roman" w:hAnsi="Arial" w:cs="Arial"/>
          <w:b/>
          <w:sz w:val="28"/>
          <w:szCs w:val="28"/>
          <w:lang w:eastAsia="en-GB"/>
        </w:rPr>
      </w:pPr>
      <w:r w:rsidRPr="00E67BF5">
        <w:rPr>
          <w:rFonts w:ascii="Arial" w:eastAsia="Times New Roman" w:hAnsi="Arial" w:cs="Arial"/>
          <w:b/>
          <w:sz w:val="28"/>
          <w:szCs w:val="28"/>
          <w:lang w:eastAsia="en-GB"/>
        </w:rPr>
        <w:t>Cabinet Portfolios</w:t>
      </w:r>
    </w:p>
    <w:p w14:paraId="3F08558B" w14:textId="77777777" w:rsidR="00960A34" w:rsidRPr="00E67BF5" w:rsidRDefault="00960A34" w:rsidP="00960A34">
      <w:pPr>
        <w:autoSpaceDE w:val="0"/>
        <w:autoSpaceDN w:val="0"/>
        <w:adjustRightInd w:val="0"/>
        <w:spacing w:after="0" w:line="240" w:lineRule="auto"/>
        <w:ind w:left="709"/>
        <w:rPr>
          <w:rFonts w:ascii="Arial" w:eastAsia="Times New Roman" w:hAnsi="Arial" w:cs="Arial"/>
          <w:b/>
          <w:sz w:val="28"/>
          <w:szCs w:val="28"/>
          <w:lang w:eastAsia="en-GB"/>
        </w:rPr>
      </w:pPr>
    </w:p>
    <w:p w14:paraId="3DC67B8E"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r w:rsidRPr="00E67BF5">
        <w:rPr>
          <w:rFonts w:ascii="Arial" w:eastAsia="Times New Roman" w:hAnsi="Arial" w:cs="Arial"/>
          <w:sz w:val="28"/>
          <w:szCs w:val="28"/>
          <w:lang w:eastAsia="en-GB"/>
        </w:rPr>
        <w:t xml:space="preserve">The Council may determine at any time that individual Cabinet Members can discharge executive functions.  But in the absence of any such formal delegations, the Council will in any event determine “Cabinet Portfolios” for individual Cabinet members – a “Portfolio” being a range of issues apportioned to a Cabinet member (as set out in </w:t>
      </w:r>
      <w:r w:rsidRPr="00E67BF5">
        <w:rPr>
          <w:rFonts w:ascii="Arial" w:eastAsia="Times New Roman" w:hAnsi="Arial" w:cs="Arial"/>
          <w:b/>
          <w:sz w:val="28"/>
          <w:szCs w:val="28"/>
          <w:lang w:eastAsia="en-GB"/>
        </w:rPr>
        <w:t>Annex H</w:t>
      </w:r>
      <w:r w:rsidRPr="00E67BF5">
        <w:rPr>
          <w:rFonts w:ascii="Arial" w:eastAsia="Times New Roman" w:hAnsi="Arial" w:cs="Arial"/>
          <w:sz w:val="28"/>
          <w:szCs w:val="28"/>
          <w:lang w:eastAsia="en-GB"/>
        </w:rPr>
        <w:t xml:space="preserve">) but without authority to formally discharge executive functions individually, unless so authorised by Council in this Constitution.   </w:t>
      </w:r>
    </w:p>
    <w:p w14:paraId="027ECA0F"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551A6243"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bookmarkStart w:id="4" w:name="BM24"/>
      <w:bookmarkEnd w:id="4"/>
      <w:r w:rsidRPr="00E67BF5">
        <w:rPr>
          <w:rFonts w:ascii="Arial" w:eastAsia="Times New Roman" w:hAnsi="Arial" w:cs="Arial"/>
          <w:b/>
          <w:sz w:val="28"/>
          <w:szCs w:val="28"/>
          <w:lang w:eastAsia="en-GB"/>
        </w:rPr>
        <w:t>5.</w:t>
      </w:r>
      <w:r w:rsidRPr="00E67BF5">
        <w:rPr>
          <w:rFonts w:ascii="Arial" w:eastAsia="Times New Roman" w:hAnsi="Arial" w:cs="Arial"/>
          <w:sz w:val="28"/>
          <w:szCs w:val="28"/>
          <w:lang w:eastAsia="en-GB"/>
        </w:rPr>
        <w:tab/>
      </w:r>
      <w:r w:rsidRPr="00E67BF5">
        <w:rPr>
          <w:rFonts w:ascii="Arial" w:eastAsia="Times New Roman" w:hAnsi="Arial" w:cs="Arial"/>
          <w:b/>
          <w:sz w:val="28"/>
          <w:szCs w:val="28"/>
          <w:lang w:eastAsia="en-GB"/>
        </w:rPr>
        <w:t>Scrutiny Committees</w:t>
      </w:r>
    </w:p>
    <w:p w14:paraId="703882C0"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p>
    <w:p w14:paraId="42FCEB7F"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ab/>
        <w:t xml:space="preserve">The roles and functions of the Council’s Scrutiny Committees are set out in </w:t>
      </w:r>
      <w:r w:rsidRPr="00E67BF5">
        <w:rPr>
          <w:rFonts w:ascii="Arial" w:eastAsia="Times New Roman" w:hAnsi="Arial" w:cs="Arial"/>
          <w:b/>
          <w:sz w:val="28"/>
          <w:szCs w:val="28"/>
          <w:lang w:eastAsia="en-GB"/>
        </w:rPr>
        <w:t>Annex I</w:t>
      </w:r>
      <w:r w:rsidRPr="00E67BF5">
        <w:rPr>
          <w:rFonts w:ascii="Arial" w:eastAsia="Times New Roman" w:hAnsi="Arial" w:cs="Arial"/>
          <w:sz w:val="28"/>
          <w:szCs w:val="28"/>
          <w:lang w:eastAsia="en-GB"/>
        </w:rPr>
        <w:t>:-</w:t>
      </w:r>
    </w:p>
    <w:p w14:paraId="7BE348C4"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p>
    <w:p w14:paraId="596B7B0B" w14:textId="56CAC893"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(a)</w:t>
      </w:r>
      <w:r w:rsidRPr="00E67BF5">
        <w:rPr>
          <w:rFonts w:ascii="Arial" w:eastAsia="Times New Roman" w:hAnsi="Arial" w:cs="Arial"/>
          <w:sz w:val="28"/>
          <w:szCs w:val="28"/>
          <w:lang w:eastAsia="en-GB"/>
        </w:rPr>
        <w:tab/>
      </w:r>
      <w:r w:rsidR="000F0A30">
        <w:rPr>
          <w:rFonts w:ascii="Arial" w:eastAsia="Times New Roman" w:hAnsi="Arial" w:cs="Arial"/>
          <w:b/>
          <w:sz w:val="28"/>
          <w:szCs w:val="28"/>
          <w:u w:val="single"/>
          <w:lang w:eastAsia="en-GB"/>
        </w:rPr>
        <w:t>Policy and Resources Scrutiny Committee</w:t>
      </w:r>
    </w:p>
    <w:p w14:paraId="0B5C27F2" w14:textId="37CA5867" w:rsidR="00960A34" w:rsidRPr="00E67BF5" w:rsidRDefault="00960A34" w:rsidP="00960A34">
      <w:pPr>
        <w:autoSpaceDE w:val="0"/>
        <w:autoSpaceDN w:val="0"/>
        <w:adjustRightInd w:val="0"/>
        <w:spacing w:after="0" w:line="240" w:lineRule="auto"/>
        <w:ind w:left="1418"/>
        <w:rPr>
          <w:rFonts w:ascii="Arial" w:eastAsia="Times New Roman" w:hAnsi="Arial" w:cs="Arial"/>
          <w:sz w:val="28"/>
          <w:szCs w:val="28"/>
          <w:lang w:eastAsia="en-GB"/>
        </w:rPr>
      </w:pPr>
      <w:r w:rsidRPr="00E67BF5">
        <w:rPr>
          <w:rFonts w:ascii="Arial" w:eastAsia="Times New Roman" w:hAnsi="Arial" w:cs="Arial"/>
          <w:sz w:val="28"/>
          <w:szCs w:val="28"/>
          <w:lang w:eastAsia="en-GB"/>
        </w:rPr>
        <w:lastRenderedPageBreak/>
        <w:t>(1</w:t>
      </w:r>
      <w:r w:rsidR="000F0A30">
        <w:rPr>
          <w:rFonts w:ascii="Arial" w:eastAsia="Times New Roman" w:hAnsi="Arial" w:cs="Arial"/>
          <w:sz w:val="28"/>
          <w:szCs w:val="28"/>
          <w:lang w:eastAsia="en-GB"/>
        </w:rPr>
        <w:t>5</w:t>
      </w:r>
      <w:r w:rsidRPr="00E67BF5">
        <w:rPr>
          <w:rFonts w:ascii="Arial" w:eastAsia="Times New Roman" w:hAnsi="Arial" w:cs="Arial"/>
          <w:sz w:val="28"/>
          <w:szCs w:val="28"/>
          <w:lang w:eastAsia="en-GB"/>
        </w:rPr>
        <w:t xml:space="preserve"> Members including the </w:t>
      </w:r>
      <w:r w:rsidR="000F0A30">
        <w:rPr>
          <w:rFonts w:ascii="Arial" w:eastAsia="Times New Roman" w:hAnsi="Arial" w:cs="Arial"/>
          <w:sz w:val="28"/>
          <w:szCs w:val="28"/>
          <w:lang w:eastAsia="en-GB"/>
        </w:rPr>
        <w:t>3</w:t>
      </w:r>
      <w:r w:rsidRPr="00E67BF5">
        <w:rPr>
          <w:rFonts w:ascii="Arial" w:eastAsia="Times New Roman" w:hAnsi="Arial" w:cs="Arial"/>
          <w:sz w:val="28"/>
          <w:szCs w:val="28"/>
          <w:lang w:eastAsia="en-GB"/>
        </w:rPr>
        <w:t xml:space="preserve"> chairs of the Scrutiny Committees below)</w:t>
      </w:r>
    </w:p>
    <w:p w14:paraId="6975254F" w14:textId="77777777"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p>
    <w:p w14:paraId="4E2542F5" w14:textId="6E98AFBB"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(b)</w:t>
      </w:r>
      <w:r w:rsidRPr="00E67BF5">
        <w:rPr>
          <w:rFonts w:ascii="Arial" w:eastAsia="Times New Roman" w:hAnsi="Arial" w:cs="Arial"/>
          <w:b/>
          <w:sz w:val="28"/>
          <w:szCs w:val="28"/>
          <w:lang w:eastAsia="en-GB"/>
        </w:rPr>
        <w:tab/>
      </w:r>
      <w:r w:rsidR="000F0A30">
        <w:rPr>
          <w:rFonts w:ascii="Arial" w:eastAsia="Times New Roman" w:hAnsi="Arial" w:cs="Arial"/>
          <w:b/>
          <w:sz w:val="28"/>
          <w:szCs w:val="28"/>
          <w:u w:val="single"/>
          <w:lang w:eastAsia="en-GB"/>
        </w:rPr>
        <w:t>Social Services, Housing and Community Safety Scrutiny Committee</w:t>
      </w:r>
    </w:p>
    <w:p w14:paraId="06868321" w14:textId="2D87A131" w:rsidR="00960A34" w:rsidRPr="00E67BF5" w:rsidRDefault="00960A34" w:rsidP="00960A34">
      <w:pPr>
        <w:autoSpaceDE w:val="0"/>
        <w:autoSpaceDN w:val="0"/>
        <w:adjustRightInd w:val="0"/>
        <w:spacing w:after="0" w:line="240" w:lineRule="auto"/>
        <w:ind w:left="1418"/>
        <w:rPr>
          <w:rFonts w:ascii="Arial" w:eastAsia="Times New Roman" w:hAnsi="Arial" w:cs="Arial"/>
          <w:sz w:val="28"/>
          <w:szCs w:val="28"/>
          <w:lang w:eastAsia="en-GB"/>
        </w:rPr>
      </w:pPr>
      <w:r w:rsidRPr="00E67BF5">
        <w:rPr>
          <w:rFonts w:ascii="Arial" w:eastAsia="Times New Roman" w:hAnsi="Arial" w:cs="Arial"/>
          <w:sz w:val="28"/>
          <w:szCs w:val="28"/>
          <w:lang w:eastAsia="en-GB"/>
        </w:rPr>
        <w:t>(1</w:t>
      </w:r>
      <w:r w:rsidR="000F0A30">
        <w:rPr>
          <w:rFonts w:ascii="Arial" w:eastAsia="Times New Roman" w:hAnsi="Arial" w:cs="Arial"/>
          <w:sz w:val="28"/>
          <w:szCs w:val="28"/>
          <w:lang w:eastAsia="en-GB"/>
        </w:rPr>
        <w:t>2</w:t>
      </w:r>
      <w:r w:rsidRPr="00E67BF5">
        <w:rPr>
          <w:rFonts w:ascii="Arial" w:eastAsia="Times New Roman" w:hAnsi="Arial" w:cs="Arial"/>
          <w:sz w:val="28"/>
          <w:szCs w:val="28"/>
          <w:lang w:eastAsia="en-GB"/>
        </w:rPr>
        <w:t xml:space="preserve"> Members)</w:t>
      </w:r>
    </w:p>
    <w:p w14:paraId="71613F75"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p>
    <w:p w14:paraId="3ACC6DBB" w14:textId="6E96529D" w:rsidR="00960A34" w:rsidRPr="00E67BF5" w:rsidRDefault="00960A34" w:rsidP="00960A34">
      <w:pPr>
        <w:autoSpaceDE w:val="0"/>
        <w:autoSpaceDN w:val="0"/>
        <w:adjustRightInd w:val="0"/>
        <w:spacing w:after="0" w:line="240" w:lineRule="auto"/>
        <w:ind w:left="1418" w:hanging="709"/>
        <w:rPr>
          <w:rFonts w:ascii="Arial" w:eastAsia="Times New Roman" w:hAnsi="Arial" w:cs="Arial"/>
          <w:sz w:val="28"/>
          <w:szCs w:val="28"/>
          <w:lang w:eastAsia="en-GB"/>
        </w:rPr>
      </w:pPr>
      <w:r w:rsidRPr="00E67BF5">
        <w:rPr>
          <w:rFonts w:ascii="Arial" w:eastAsia="Times New Roman" w:hAnsi="Arial" w:cs="Arial"/>
          <w:sz w:val="28"/>
          <w:szCs w:val="28"/>
          <w:lang w:eastAsia="en-GB"/>
        </w:rPr>
        <w:t>(c)</w:t>
      </w:r>
      <w:r w:rsidRPr="00E67BF5">
        <w:rPr>
          <w:rFonts w:ascii="Arial" w:eastAsia="Times New Roman" w:hAnsi="Arial" w:cs="Arial"/>
          <w:sz w:val="28"/>
          <w:szCs w:val="28"/>
          <w:lang w:eastAsia="en-GB"/>
        </w:rPr>
        <w:tab/>
      </w:r>
      <w:r w:rsidR="000F0A30">
        <w:rPr>
          <w:rFonts w:ascii="Arial" w:eastAsia="Times New Roman" w:hAnsi="Arial" w:cs="Arial"/>
          <w:b/>
          <w:sz w:val="28"/>
          <w:szCs w:val="28"/>
          <w:u w:val="single"/>
          <w:lang w:eastAsia="en-GB"/>
        </w:rPr>
        <w:t xml:space="preserve">Education, </w:t>
      </w:r>
      <w:proofErr w:type="gramStart"/>
      <w:r w:rsidR="000F0A30">
        <w:rPr>
          <w:rFonts w:ascii="Arial" w:eastAsia="Times New Roman" w:hAnsi="Arial" w:cs="Arial"/>
          <w:b/>
          <w:sz w:val="28"/>
          <w:szCs w:val="28"/>
          <w:u w:val="single"/>
          <w:lang w:eastAsia="en-GB"/>
        </w:rPr>
        <w:t>Skills</w:t>
      </w:r>
      <w:proofErr w:type="gramEnd"/>
      <w:r w:rsidR="000F0A30">
        <w:rPr>
          <w:rFonts w:ascii="Arial" w:eastAsia="Times New Roman" w:hAnsi="Arial" w:cs="Arial"/>
          <w:b/>
          <w:sz w:val="28"/>
          <w:szCs w:val="28"/>
          <w:u w:val="single"/>
          <w:lang w:eastAsia="en-GB"/>
        </w:rPr>
        <w:t xml:space="preserve"> and Wellbeing Scrutiny Committee</w:t>
      </w:r>
    </w:p>
    <w:p w14:paraId="4F9A6D15" w14:textId="6031C01D" w:rsidR="00960A34" w:rsidRPr="00E67BF5" w:rsidRDefault="00960A34" w:rsidP="00960A34">
      <w:pPr>
        <w:autoSpaceDE w:val="0"/>
        <w:autoSpaceDN w:val="0"/>
        <w:adjustRightInd w:val="0"/>
        <w:spacing w:after="0" w:line="240" w:lineRule="auto"/>
        <w:ind w:left="1418"/>
        <w:rPr>
          <w:rFonts w:ascii="Arial" w:eastAsia="Times New Roman" w:hAnsi="Arial" w:cs="Arial"/>
          <w:sz w:val="28"/>
          <w:szCs w:val="28"/>
          <w:lang w:eastAsia="en-GB"/>
        </w:rPr>
      </w:pPr>
      <w:r w:rsidRPr="00E67BF5">
        <w:rPr>
          <w:rFonts w:ascii="Arial" w:eastAsia="Times New Roman" w:hAnsi="Arial" w:cs="Arial"/>
          <w:sz w:val="28"/>
          <w:szCs w:val="28"/>
          <w:lang w:eastAsia="en-GB"/>
        </w:rPr>
        <w:t>(1</w:t>
      </w:r>
      <w:r w:rsidR="000F0A30">
        <w:rPr>
          <w:rFonts w:ascii="Arial" w:eastAsia="Times New Roman" w:hAnsi="Arial" w:cs="Arial"/>
          <w:sz w:val="28"/>
          <w:szCs w:val="28"/>
          <w:lang w:eastAsia="en-GB"/>
        </w:rPr>
        <w:t>3</w:t>
      </w:r>
      <w:r w:rsidRPr="00E67BF5">
        <w:rPr>
          <w:rFonts w:ascii="Arial" w:eastAsia="Times New Roman" w:hAnsi="Arial" w:cs="Arial"/>
          <w:sz w:val="28"/>
          <w:szCs w:val="28"/>
          <w:lang w:eastAsia="en-GB"/>
        </w:rPr>
        <w:t xml:space="preserve"> Members) (plus 4 voting co-</w:t>
      </w:r>
      <w:proofErr w:type="spellStart"/>
      <w:r w:rsidRPr="00E67BF5">
        <w:rPr>
          <w:rFonts w:ascii="Arial" w:eastAsia="Times New Roman" w:hAnsi="Arial" w:cs="Arial"/>
          <w:sz w:val="28"/>
          <w:szCs w:val="28"/>
          <w:lang w:eastAsia="en-GB"/>
        </w:rPr>
        <w:t>optees</w:t>
      </w:r>
      <w:proofErr w:type="spellEnd"/>
      <w:r w:rsidRPr="00E67BF5">
        <w:rPr>
          <w:rFonts w:ascii="Arial" w:eastAsia="Times New Roman" w:hAnsi="Arial" w:cs="Arial"/>
          <w:sz w:val="28"/>
          <w:szCs w:val="28"/>
          <w:lang w:eastAsia="en-GB"/>
        </w:rPr>
        <w:t xml:space="preserve"> and 4 non-voting co-</w:t>
      </w:r>
      <w:proofErr w:type="spellStart"/>
      <w:r w:rsidRPr="00E67BF5">
        <w:rPr>
          <w:rFonts w:ascii="Arial" w:eastAsia="Times New Roman" w:hAnsi="Arial" w:cs="Arial"/>
          <w:sz w:val="28"/>
          <w:szCs w:val="28"/>
          <w:lang w:eastAsia="en-GB"/>
        </w:rPr>
        <w:t>optees</w:t>
      </w:r>
      <w:proofErr w:type="spellEnd"/>
      <w:r w:rsidRPr="00E67BF5">
        <w:rPr>
          <w:rFonts w:ascii="Arial" w:eastAsia="Times New Roman" w:hAnsi="Arial" w:cs="Arial"/>
          <w:sz w:val="28"/>
          <w:szCs w:val="28"/>
          <w:lang w:eastAsia="en-GB"/>
        </w:rPr>
        <w:t>)</w:t>
      </w:r>
    </w:p>
    <w:p w14:paraId="7257A9C6" w14:textId="77777777" w:rsidR="00960A34" w:rsidRPr="00E67BF5" w:rsidRDefault="00960A34" w:rsidP="00960A34">
      <w:pPr>
        <w:autoSpaceDE w:val="0"/>
        <w:autoSpaceDN w:val="0"/>
        <w:adjustRightInd w:val="0"/>
        <w:spacing w:after="0" w:line="240" w:lineRule="auto"/>
        <w:ind w:left="1418"/>
        <w:rPr>
          <w:rFonts w:ascii="Arial" w:eastAsia="Times New Roman" w:hAnsi="Arial" w:cs="Arial"/>
          <w:sz w:val="28"/>
          <w:szCs w:val="28"/>
          <w:lang w:eastAsia="en-GB"/>
        </w:rPr>
      </w:pPr>
    </w:p>
    <w:p w14:paraId="28190765" w14:textId="77777777" w:rsidR="00960A34" w:rsidRPr="00E67BF5" w:rsidRDefault="00960A34" w:rsidP="00960A34">
      <w:pPr>
        <w:autoSpaceDE w:val="0"/>
        <w:autoSpaceDN w:val="0"/>
        <w:adjustRightInd w:val="0"/>
        <w:spacing w:after="0" w:line="240" w:lineRule="auto"/>
        <w:ind w:left="1418"/>
        <w:rPr>
          <w:rFonts w:ascii="Arial" w:eastAsia="Times New Roman" w:hAnsi="Arial" w:cs="Arial"/>
          <w:sz w:val="28"/>
          <w:szCs w:val="28"/>
          <w:lang w:eastAsia="en-GB"/>
        </w:rPr>
      </w:pPr>
      <w:r w:rsidRPr="00E67BF5">
        <w:rPr>
          <w:rFonts w:ascii="Arial" w:eastAsia="Times New Roman" w:hAnsi="Arial" w:cs="Arial"/>
          <w:sz w:val="28"/>
          <w:szCs w:val="28"/>
          <w:lang w:eastAsia="en-GB"/>
        </w:rPr>
        <w:t>The Council has appointed a Leisure and Culture Scrutiny Sub-Committee consisting of 9 members</w:t>
      </w:r>
    </w:p>
    <w:p w14:paraId="633D67E9"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p>
    <w:p w14:paraId="45C834A7" w14:textId="10C429B0" w:rsidR="00960A34" w:rsidRPr="00E67BF5" w:rsidRDefault="00960A34" w:rsidP="00960A34">
      <w:pPr>
        <w:autoSpaceDE w:val="0"/>
        <w:autoSpaceDN w:val="0"/>
        <w:adjustRightInd w:val="0"/>
        <w:spacing w:after="0" w:line="240" w:lineRule="auto"/>
        <w:ind w:left="1418" w:hanging="709"/>
        <w:rPr>
          <w:rFonts w:ascii="Arial" w:eastAsia="Times New Roman" w:hAnsi="Arial" w:cs="Arial"/>
          <w:b/>
          <w:sz w:val="28"/>
          <w:szCs w:val="28"/>
          <w:u w:val="single"/>
          <w:lang w:eastAsia="en-GB"/>
        </w:rPr>
      </w:pPr>
      <w:r w:rsidRPr="00E67BF5">
        <w:rPr>
          <w:rFonts w:ascii="Arial" w:eastAsia="Times New Roman" w:hAnsi="Arial" w:cs="Arial"/>
          <w:sz w:val="28"/>
          <w:szCs w:val="28"/>
          <w:lang w:eastAsia="en-GB"/>
        </w:rPr>
        <w:t>(d)</w:t>
      </w:r>
      <w:r w:rsidRPr="00E67BF5">
        <w:rPr>
          <w:rFonts w:ascii="Arial" w:eastAsia="Times New Roman" w:hAnsi="Arial" w:cs="Arial"/>
          <w:sz w:val="28"/>
          <w:szCs w:val="28"/>
          <w:lang w:eastAsia="en-GB"/>
        </w:rPr>
        <w:tab/>
      </w:r>
      <w:r w:rsidR="000F0A30">
        <w:rPr>
          <w:rFonts w:ascii="Arial" w:eastAsia="Times New Roman" w:hAnsi="Arial" w:cs="Arial"/>
          <w:b/>
          <w:sz w:val="28"/>
          <w:szCs w:val="28"/>
          <w:u w:val="single"/>
          <w:lang w:eastAsia="en-GB"/>
        </w:rPr>
        <w:t xml:space="preserve">Environment, Regeneration and </w:t>
      </w:r>
      <w:proofErr w:type="spellStart"/>
      <w:r w:rsidR="000F0A30">
        <w:rPr>
          <w:rFonts w:ascii="Arial" w:eastAsia="Times New Roman" w:hAnsi="Arial" w:cs="Arial"/>
          <w:b/>
          <w:sz w:val="28"/>
          <w:szCs w:val="28"/>
          <w:u w:val="single"/>
          <w:lang w:eastAsia="en-GB"/>
        </w:rPr>
        <w:t>Streetscene</w:t>
      </w:r>
      <w:proofErr w:type="spellEnd"/>
      <w:r w:rsidR="000F0A30">
        <w:rPr>
          <w:rFonts w:ascii="Arial" w:eastAsia="Times New Roman" w:hAnsi="Arial" w:cs="Arial"/>
          <w:b/>
          <w:sz w:val="28"/>
          <w:szCs w:val="28"/>
          <w:u w:val="single"/>
          <w:lang w:eastAsia="en-GB"/>
        </w:rPr>
        <w:t xml:space="preserve"> Scrutiny Committee</w:t>
      </w:r>
    </w:p>
    <w:p w14:paraId="2C98D0CC" w14:textId="77777777" w:rsidR="00960A34" w:rsidRPr="00E67BF5" w:rsidRDefault="00960A34" w:rsidP="00960A34">
      <w:pPr>
        <w:autoSpaceDE w:val="0"/>
        <w:autoSpaceDN w:val="0"/>
        <w:adjustRightInd w:val="0"/>
        <w:spacing w:after="0" w:line="240" w:lineRule="auto"/>
        <w:ind w:left="1418"/>
        <w:rPr>
          <w:rFonts w:ascii="Arial" w:eastAsia="Times New Roman" w:hAnsi="Arial" w:cs="Arial"/>
          <w:sz w:val="28"/>
          <w:szCs w:val="28"/>
          <w:lang w:eastAsia="en-GB"/>
        </w:rPr>
      </w:pPr>
      <w:r w:rsidRPr="00E67BF5">
        <w:rPr>
          <w:rFonts w:ascii="Arial" w:eastAsia="Times New Roman" w:hAnsi="Arial" w:cs="Arial"/>
          <w:sz w:val="28"/>
          <w:szCs w:val="28"/>
          <w:lang w:eastAsia="en-GB"/>
        </w:rPr>
        <w:t>(12 Members)</w:t>
      </w:r>
    </w:p>
    <w:p w14:paraId="20CFAC5E" w14:textId="77777777" w:rsidR="00960A34" w:rsidRPr="00E67BF5" w:rsidRDefault="00960A34" w:rsidP="000F0A30">
      <w:pPr>
        <w:autoSpaceDE w:val="0"/>
        <w:autoSpaceDN w:val="0"/>
        <w:adjustRightInd w:val="0"/>
        <w:spacing w:after="0" w:line="240" w:lineRule="auto"/>
        <w:rPr>
          <w:rFonts w:ascii="Arial" w:eastAsia="Times New Roman" w:hAnsi="Arial" w:cs="Arial"/>
          <w:sz w:val="28"/>
          <w:szCs w:val="28"/>
          <w:lang w:eastAsia="en-GB"/>
        </w:rPr>
      </w:pPr>
    </w:p>
    <w:p w14:paraId="5A145908"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r w:rsidRPr="00E67BF5">
        <w:rPr>
          <w:rFonts w:ascii="Arial" w:eastAsia="Times New Roman" w:hAnsi="Arial" w:cs="Arial"/>
          <w:sz w:val="28"/>
          <w:szCs w:val="28"/>
          <w:lang w:eastAsia="en-GB"/>
        </w:rPr>
        <w:t>Attendance at meetings of the Scrutiny Committees is covered in Part 4 of this Constitution – Scrutiny Procedure Rules.</w:t>
      </w:r>
    </w:p>
    <w:p w14:paraId="59A85B4D"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2AC3792F"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b/>
          <w:sz w:val="28"/>
          <w:szCs w:val="28"/>
          <w:lang w:eastAsia="en-GB"/>
        </w:rPr>
      </w:pPr>
      <w:bookmarkStart w:id="5" w:name="BM25"/>
      <w:bookmarkEnd w:id="5"/>
      <w:r w:rsidRPr="00E67BF5">
        <w:rPr>
          <w:rFonts w:ascii="Arial" w:eastAsia="Times New Roman" w:hAnsi="Arial" w:cs="Arial"/>
          <w:b/>
          <w:sz w:val="28"/>
          <w:szCs w:val="28"/>
          <w:lang w:eastAsia="en-GB"/>
        </w:rPr>
        <w:t>6.</w:t>
      </w:r>
      <w:r w:rsidRPr="00E67BF5">
        <w:rPr>
          <w:rFonts w:ascii="Arial" w:eastAsia="Times New Roman" w:hAnsi="Arial" w:cs="Arial"/>
          <w:sz w:val="28"/>
          <w:szCs w:val="28"/>
          <w:lang w:eastAsia="en-GB"/>
        </w:rPr>
        <w:tab/>
      </w:r>
      <w:r w:rsidRPr="00E67BF5">
        <w:rPr>
          <w:rFonts w:ascii="Arial" w:eastAsia="Times New Roman" w:hAnsi="Arial" w:cs="Arial"/>
          <w:b/>
          <w:sz w:val="28"/>
          <w:szCs w:val="28"/>
          <w:lang w:eastAsia="en-GB"/>
        </w:rPr>
        <w:t>Officers</w:t>
      </w:r>
    </w:p>
    <w:p w14:paraId="280CBC3E"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p>
    <w:p w14:paraId="0B9E6AE5"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r w:rsidRPr="00E67BF5">
        <w:rPr>
          <w:rFonts w:ascii="Arial" w:eastAsia="Times New Roman" w:hAnsi="Arial" w:cs="Arial"/>
          <w:sz w:val="28"/>
          <w:szCs w:val="28"/>
          <w:lang w:eastAsia="en-GB"/>
        </w:rPr>
        <w:t xml:space="preserve">The </w:t>
      </w:r>
      <w:r w:rsidRPr="00E67BF5">
        <w:rPr>
          <w:rFonts w:ascii="Arial" w:eastAsia="Times New Roman" w:hAnsi="Arial" w:cs="Arial"/>
          <w:b/>
          <w:sz w:val="28"/>
          <w:szCs w:val="28"/>
          <w:lang w:eastAsia="en-GB"/>
        </w:rPr>
        <w:t>Annex J</w:t>
      </w:r>
      <w:r w:rsidRPr="00E67BF5">
        <w:rPr>
          <w:rFonts w:ascii="Arial" w:eastAsia="Times New Roman" w:hAnsi="Arial" w:cs="Arial"/>
          <w:sz w:val="28"/>
          <w:szCs w:val="28"/>
          <w:lang w:eastAsia="en-GB"/>
        </w:rPr>
        <w:t xml:space="preserve"> sets out delegated powers to the Officers specified therein to discharge the functions specified therein.  The functions are either executive or non-executive functions and will be construed as to whether they are executive or non-executive functions by reference to the Council/Committee or Executive functions defined in Part 3 of this Constitution – Sections 2,3,4 and Annexes A to G.</w:t>
      </w:r>
    </w:p>
    <w:p w14:paraId="57779AE6"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p>
    <w:p w14:paraId="227E3CE1"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r w:rsidRPr="00E67BF5">
        <w:rPr>
          <w:rFonts w:ascii="Arial" w:eastAsia="Times New Roman" w:hAnsi="Arial" w:cs="Arial"/>
          <w:sz w:val="28"/>
          <w:szCs w:val="28"/>
          <w:lang w:eastAsia="en-GB"/>
        </w:rPr>
        <w:t>Annex J also sets out Proper Officer provisions.</w:t>
      </w:r>
    </w:p>
    <w:p w14:paraId="5FF2369D"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p>
    <w:p w14:paraId="6A260BAF"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bookmarkStart w:id="6" w:name="BM26"/>
      <w:bookmarkEnd w:id="6"/>
      <w:r w:rsidRPr="00E67BF5">
        <w:rPr>
          <w:rFonts w:ascii="Arial" w:eastAsia="Times New Roman" w:hAnsi="Arial" w:cs="Arial"/>
          <w:b/>
          <w:sz w:val="28"/>
          <w:szCs w:val="28"/>
          <w:lang w:eastAsia="en-GB"/>
        </w:rPr>
        <w:t>7.</w:t>
      </w:r>
      <w:r w:rsidRPr="00E67BF5">
        <w:rPr>
          <w:rFonts w:ascii="Arial" w:eastAsia="Times New Roman" w:hAnsi="Arial" w:cs="Arial"/>
          <w:sz w:val="28"/>
          <w:szCs w:val="28"/>
          <w:lang w:eastAsia="en-GB"/>
        </w:rPr>
        <w:tab/>
      </w:r>
      <w:r w:rsidRPr="00E67BF5">
        <w:rPr>
          <w:rFonts w:ascii="Arial" w:eastAsia="Times New Roman" w:hAnsi="Arial" w:cs="Arial"/>
          <w:b/>
          <w:sz w:val="28"/>
          <w:szCs w:val="28"/>
          <w:lang w:eastAsia="en-GB"/>
        </w:rPr>
        <w:t>Joint Arrangements</w:t>
      </w:r>
    </w:p>
    <w:p w14:paraId="509B32EE" w14:textId="77777777" w:rsidR="00960A34" w:rsidRPr="00E67BF5" w:rsidRDefault="00960A34" w:rsidP="00960A34">
      <w:pPr>
        <w:autoSpaceDE w:val="0"/>
        <w:autoSpaceDN w:val="0"/>
        <w:adjustRightInd w:val="0"/>
        <w:spacing w:after="0" w:line="240" w:lineRule="auto"/>
        <w:ind w:left="709" w:hanging="709"/>
        <w:rPr>
          <w:rFonts w:ascii="Arial" w:eastAsia="Times New Roman" w:hAnsi="Arial" w:cs="Arial"/>
          <w:sz w:val="28"/>
          <w:szCs w:val="28"/>
          <w:lang w:eastAsia="en-GB"/>
        </w:rPr>
      </w:pPr>
    </w:p>
    <w:p w14:paraId="6CFDC60D" w14:textId="77777777" w:rsidR="00960A34" w:rsidRPr="00E67BF5" w:rsidRDefault="00960A34" w:rsidP="00960A34">
      <w:pPr>
        <w:autoSpaceDE w:val="0"/>
        <w:autoSpaceDN w:val="0"/>
        <w:adjustRightInd w:val="0"/>
        <w:spacing w:after="0" w:line="240" w:lineRule="auto"/>
        <w:ind w:left="709"/>
        <w:rPr>
          <w:rFonts w:ascii="Arial" w:eastAsia="Times New Roman" w:hAnsi="Arial" w:cs="Arial"/>
          <w:sz w:val="28"/>
          <w:szCs w:val="28"/>
          <w:lang w:eastAsia="en-GB"/>
        </w:rPr>
      </w:pPr>
      <w:r w:rsidRPr="00E67BF5">
        <w:rPr>
          <w:rFonts w:ascii="Arial" w:eastAsia="Times New Roman" w:hAnsi="Arial" w:cs="Arial"/>
          <w:sz w:val="28"/>
          <w:szCs w:val="28"/>
          <w:lang w:eastAsia="en-GB"/>
        </w:rPr>
        <w:t xml:space="preserve">The </w:t>
      </w:r>
      <w:r w:rsidRPr="00E67BF5">
        <w:rPr>
          <w:rFonts w:ascii="Arial" w:eastAsia="Times New Roman" w:hAnsi="Arial" w:cs="Arial"/>
          <w:b/>
          <w:sz w:val="28"/>
          <w:szCs w:val="28"/>
          <w:lang w:eastAsia="en-GB"/>
        </w:rPr>
        <w:t>Annex K</w:t>
      </w:r>
      <w:r w:rsidRPr="00E67BF5">
        <w:rPr>
          <w:rFonts w:ascii="Arial" w:eastAsia="Times New Roman" w:hAnsi="Arial" w:cs="Arial"/>
          <w:sz w:val="28"/>
          <w:szCs w:val="28"/>
          <w:lang w:eastAsia="en-GB"/>
        </w:rPr>
        <w:t xml:space="preserve"> sets out the joint arrangements entered into by the Council or the Executive.</w:t>
      </w:r>
    </w:p>
    <w:p w14:paraId="5EA3C8A6" w14:textId="77777777" w:rsidR="000F0A30" w:rsidRPr="00E67BF5" w:rsidRDefault="000F0A30" w:rsidP="00960A34"/>
    <w:sectPr w:rsidR="008C334C" w:rsidRPr="00E67B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F86B" w14:textId="77777777" w:rsidR="00960A34" w:rsidRDefault="00960A34" w:rsidP="00960A34">
      <w:pPr>
        <w:spacing w:after="0" w:line="240" w:lineRule="auto"/>
      </w:pPr>
      <w:r>
        <w:separator/>
      </w:r>
    </w:p>
  </w:endnote>
  <w:endnote w:type="continuationSeparator" w:id="0">
    <w:p w14:paraId="0B95865B" w14:textId="77777777" w:rsidR="00960A34" w:rsidRDefault="00960A34" w:rsidP="0096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6FB41" w14:textId="77777777" w:rsidR="00960A34" w:rsidRDefault="00960A34" w:rsidP="00960A34">
      <w:pPr>
        <w:spacing w:after="0" w:line="240" w:lineRule="auto"/>
      </w:pPr>
      <w:r>
        <w:separator/>
      </w:r>
    </w:p>
  </w:footnote>
  <w:footnote w:type="continuationSeparator" w:id="0">
    <w:p w14:paraId="3F7A07D6" w14:textId="77777777" w:rsidR="00960A34" w:rsidRDefault="00960A34" w:rsidP="00960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270C"/>
    <w:multiLevelType w:val="hybridMultilevel"/>
    <w:tmpl w:val="59C08CA8"/>
    <w:lvl w:ilvl="0" w:tplc="08090001">
      <w:start w:val="1"/>
      <w:numFmt w:val="bullet"/>
      <w:lvlText w:val=""/>
      <w:lvlJc w:val="left"/>
      <w:pPr>
        <w:ind w:left="1426" w:hanging="360"/>
      </w:pPr>
      <w:rPr>
        <w:rFonts w:ascii="Symbol" w:hAnsi="Symbol" w:hint="default"/>
      </w:rPr>
    </w:lvl>
    <w:lvl w:ilvl="1" w:tplc="52980D60">
      <w:start w:val="16"/>
      <w:numFmt w:val="bullet"/>
      <w:lvlText w:val="–"/>
      <w:lvlJc w:val="left"/>
      <w:pPr>
        <w:ind w:left="2536" w:hanging="750"/>
      </w:pPr>
      <w:rPr>
        <w:rFonts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1" w15:restartNumberingAfterBreak="0">
    <w:nsid w:val="2A105FE3"/>
    <w:multiLevelType w:val="hybridMultilevel"/>
    <w:tmpl w:val="A4FCD54E"/>
    <w:lvl w:ilvl="0" w:tplc="95E4EB84">
      <w:start w:val="1"/>
      <w:numFmt w:val="bullet"/>
      <w:lvlText w:val=""/>
      <w:lvlJc w:val="left"/>
      <w:pPr>
        <w:ind w:left="1426" w:hanging="360"/>
      </w:pPr>
      <w:rPr>
        <w:rFonts w:ascii="Symbol" w:hAnsi="Symbol" w:hint="default"/>
      </w:rPr>
    </w:lvl>
    <w:lvl w:ilvl="1" w:tplc="52980D60">
      <w:start w:val="16"/>
      <w:numFmt w:val="bullet"/>
      <w:lvlText w:val="–"/>
      <w:lvlJc w:val="left"/>
      <w:pPr>
        <w:ind w:left="2536" w:hanging="750"/>
      </w:pPr>
      <w:rPr>
        <w:rFonts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2" w15:restartNumberingAfterBreak="0">
    <w:nsid w:val="5B0354D1"/>
    <w:multiLevelType w:val="hybridMultilevel"/>
    <w:tmpl w:val="96CCA1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660769A8"/>
    <w:multiLevelType w:val="hybridMultilevel"/>
    <w:tmpl w:val="4A2E2E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2105956142">
    <w:abstractNumId w:val="0"/>
  </w:num>
  <w:num w:numId="2" w16cid:durableId="1260484093">
    <w:abstractNumId w:val="3"/>
  </w:num>
  <w:num w:numId="3" w16cid:durableId="1091436553">
    <w:abstractNumId w:val="2"/>
  </w:num>
  <w:num w:numId="4" w16cid:durableId="1086221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960A34"/>
    <w:rsid w:val="000F0A30"/>
    <w:rsid w:val="00213D48"/>
    <w:rsid w:val="00244FDC"/>
    <w:rsid w:val="003319DC"/>
    <w:rsid w:val="00474A8F"/>
    <w:rsid w:val="00492619"/>
    <w:rsid w:val="00960A34"/>
    <w:rsid w:val="00A12662"/>
    <w:rsid w:val="00CA0C24"/>
    <w:rsid w:val="00E67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C6ADE"/>
  <w15:docId w15:val="{F8B39970-84D6-429C-9B1D-087FE2BA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A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A34"/>
  </w:style>
  <w:style w:type="paragraph" w:styleId="Footer">
    <w:name w:val="footer"/>
    <w:basedOn w:val="Normal"/>
    <w:link w:val="FooterChar"/>
    <w:uiPriority w:val="99"/>
    <w:unhideWhenUsed/>
    <w:rsid w:val="00960A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A34"/>
  </w:style>
  <w:style w:type="paragraph" w:styleId="ListParagraph">
    <w:name w:val="List Paragraph"/>
    <w:basedOn w:val="Normal"/>
    <w:uiPriority w:val="34"/>
    <w:qFormat/>
    <w:rsid w:val="000F0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5</cp:revision>
  <dcterms:created xsi:type="dcterms:W3CDTF">2019-12-31T16:26:00Z</dcterms:created>
  <dcterms:modified xsi:type="dcterms:W3CDTF">2024-02-26T16:08:00Z</dcterms:modified>
</cp:coreProperties>
</file>