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2D" w:rsidRPr="009C552D" w:rsidRDefault="009C552D" w:rsidP="009C552D">
      <w:pPr>
        <w:autoSpaceDE w:val="0"/>
        <w:autoSpaceDN w:val="0"/>
        <w:adjustRightInd w:val="0"/>
        <w:spacing w:after="0" w:line="240" w:lineRule="auto"/>
        <w:jc w:val="center"/>
        <w:rPr>
          <w:rFonts w:ascii="Arial" w:eastAsia="Times New Roman" w:hAnsi="Arial" w:cs="Arial"/>
          <w:color w:val="000000"/>
          <w:sz w:val="32"/>
          <w:szCs w:val="32"/>
          <w:lang w:eastAsia="en-GB"/>
        </w:rPr>
      </w:pPr>
      <w:bookmarkStart w:id="0" w:name="BM59"/>
      <w:bookmarkStart w:id="1" w:name="BM65"/>
      <w:bookmarkStart w:id="2" w:name="BM71"/>
      <w:bookmarkEnd w:id="0"/>
      <w:bookmarkEnd w:id="1"/>
      <w:r w:rsidRPr="009C552D">
        <w:rPr>
          <w:rFonts w:ascii="Arial" w:eastAsia="Times New Roman" w:hAnsi="Arial" w:cs="Arial"/>
          <w:b/>
          <w:bCs/>
          <w:color w:val="000000"/>
          <w:sz w:val="32"/>
          <w:szCs w:val="32"/>
          <w:lang w:eastAsia="en-GB"/>
        </w:rPr>
        <w:t>Local Resolution Procedure Member Complaints of Breaches of the Code of Conduct for Members</w:t>
      </w:r>
    </w:p>
    <w:bookmarkEnd w:id="2"/>
    <w:p w:rsidR="009C552D" w:rsidRPr="009C552D" w:rsidRDefault="009C552D" w:rsidP="009C552D">
      <w:pPr>
        <w:autoSpaceDE w:val="0"/>
        <w:autoSpaceDN w:val="0"/>
        <w:adjustRightInd w:val="0"/>
        <w:spacing w:after="0" w:line="240" w:lineRule="auto"/>
        <w:rPr>
          <w:rFonts w:ascii="Arial" w:eastAsia="Times New Roman" w:hAnsi="Arial" w:cs="Arial"/>
          <w:b/>
          <w:bCs/>
          <w:color w:val="000000"/>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r w:rsidRPr="009C552D">
        <w:rPr>
          <w:rFonts w:ascii="Arial" w:eastAsia="Times New Roman" w:hAnsi="Arial" w:cs="Arial"/>
          <w:b/>
          <w:bCs/>
          <w:color w:val="000000"/>
          <w:sz w:val="28"/>
          <w:szCs w:val="28"/>
          <w:lang w:eastAsia="en-GB"/>
        </w:rPr>
        <w:t xml:space="preserve">Scope of Procedure </w:t>
      </w: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r w:rsidRPr="009C552D">
        <w:rPr>
          <w:rFonts w:ascii="Arial" w:eastAsia="Times New Roman" w:hAnsi="Arial" w:cs="Arial"/>
          <w:color w:val="000000"/>
          <w:sz w:val="28"/>
          <w:szCs w:val="28"/>
          <w:lang w:eastAsia="en-GB"/>
        </w:rPr>
        <w:t xml:space="preserve">Neath Port Talbot County Borough Council Members have adopted this Protocol which is supplemental to the Protocol on Member/Employee Relations and the Code of Conduct requirements of the Constitution. The Welsh Government and the Public Services Ombudsman for Wales (“PSOW”) have indicated that Member against Member complaints should be dealt with locally and informally by the Council. </w:t>
      </w: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r w:rsidRPr="009C552D">
        <w:rPr>
          <w:rFonts w:ascii="Arial" w:eastAsia="Times New Roman" w:hAnsi="Arial" w:cs="Arial"/>
          <w:color w:val="000000"/>
          <w:sz w:val="28"/>
          <w:szCs w:val="28"/>
          <w:lang w:eastAsia="en-GB"/>
        </w:rPr>
        <w:t xml:space="preserve">This Procedure recognises that the freedom of expression enjoyed by Members is not absolute and the exercise of the freedom incurs responsibilities and may be subject to restrictions, notably the protection of the reputation and other rights of other Members and preventing unauthorised disclosure of information. The freedom to express their political opinions is not restricted by agreeing to this Protocol. </w:t>
      </w: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r w:rsidRPr="009C552D">
        <w:rPr>
          <w:rFonts w:ascii="Arial" w:eastAsia="Times New Roman" w:hAnsi="Arial" w:cs="Arial"/>
          <w:color w:val="000000"/>
          <w:sz w:val="28"/>
          <w:szCs w:val="28"/>
          <w:lang w:eastAsia="en-GB"/>
        </w:rPr>
        <w:t xml:space="preserve">This Local Resolution Procedure may be utilised for low level disputes by a Member before a complaint is referred to the PSOW. The PSOW indicates that where a Local Resolution Process has been adopted by a council, he may not accept a complaint for consideration of an investigation relating to a low level complaint until or unless the Member has used the Local Resolution Procedure. If the complaint is not of a low level nature the Member may be referred to the PSOW. </w:t>
      </w: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color w:val="000000"/>
          <w:sz w:val="28"/>
          <w:szCs w:val="28"/>
          <w:lang w:eastAsia="en-GB"/>
        </w:rPr>
      </w:pPr>
      <w:r w:rsidRPr="009C552D">
        <w:rPr>
          <w:rFonts w:ascii="Arial" w:eastAsia="Times New Roman" w:hAnsi="Arial" w:cs="Arial"/>
          <w:color w:val="000000"/>
          <w:sz w:val="28"/>
          <w:szCs w:val="28"/>
          <w:lang w:eastAsia="en-GB"/>
        </w:rPr>
        <w:t xml:space="preserve">This is an informal process and no indemnity will be granted to any Member for representation at the Local Resolution Panel. </w:t>
      </w:r>
    </w:p>
    <w:p w:rsidR="009C552D" w:rsidRPr="009C552D" w:rsidRDefault="009C552D" w:rsidP="009C552D">
      <w:pPr>
        <w:pageBreakBefore/>
        <w:autoSpaceDE w:val="0"/>
        <w:autoSpaceDN w:val="0"/>
        <w:adjustRightInd w:val="0"/>
        <w:spacing w:after="0" w:line="240" w:lineRule="auto"/>
        <w:jc w:val="center"/>
        <w:rPr>
          <w:rFonts w:ascii="Arial" w:eastAsia="Times New Roman" w:hAnsi="Arial" w:cs="Arial"/>
          <w:sz w:val="32"/>
          <w:szCs w:val="32"/>
          <w:lang w:eastAsia="en-GB"/>
        </w:rPr>
      </w:pPr>
      <w:r w:rsidRPr="009C552D">
        <w:rPr>
          <w:rFonts w:ascii="Arial" w:eastAsia="Times New Roman" w:hAnsi="Arial" w:cs="Arial"/>
          <w:b/>
          <w:bCs/>
          <w:sz w:val="32"/>
          <w:szCs w:val="32"/>
          <w:lang w:eastAsia="en-GB"/>
        </w:rPr>
        <w:lastRenderedPageBreak/>
        <w:t>Standards of Behaviour</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r w:rsidRPr="009C552D">
        <w:rPr>
          <w:rFonts w:ascii="Arial" w:eastAsia="Times New Roman" w:hAnsi="Arial" w:cs="Arial"/>
          <w:sz w:val="28"/>
          <w:szCs w:val="28"/>
          <w:lang w:eastAsia="en-GB"/>
        </w:rPr>
        <w:t>1.</w:t>
      </w:r>
      <w:r w:rsidRPr="009C552D">
        <w:rPr>
          <w:rFonts w:ascii="Arial" w:eastAsia="Times New Roman" w:hAnsi="Arial" w:cs="Arial"/>
          <w:sz w:val="28"/>
          <w:szCs w:val="28"/>
          <w:lang w:eastAsia="en-GB"/>
        </w:rPr>
        <w:tab/>
        <w:t xml:space="preserve">Members should: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1.1</w:t>
      </w:r>
      <w:r w:rsidRPr="009C552D">
        <w:rPr>
          <w:rFonts w:ascii="Arial" w:eastAsia="Times New Roman" w:hAnsi="Arial" w:cs="Arial"/>
          <w:sz w:val="28"/>
          <w:szCs w:val="28"/>
          <w:lang w:eastAsia="en-GB"/>
        </w:rPr>
        <w:tab/>
        <w:t xml:space="preserve">Show personal respect to each other: when disagreeing with another Member’s views, opinions or councillor actions, e.g. as Mayor, Cabinet Member or Committee Chairman. A Member should not engage in abusive, insulting or improper personal comments about other Members or their family but, having regard to the Code of Members’ Conduct (“the Code”) requirement that decisions are made on the merits of the circumstances, should focus on the arguments put forward by other Members or the effectiveness of their actions. It is accepted that feelings can run high in debate but should the standards of behaviour have been breached, the culpable Member should apologise to the meeting when the breach is brought to their attention when the matter will be considered closed.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1.2</w:t>
      </w:r>
      <w:r w:rsidRPr="009C552D">
        <w:rPr>
          <w:rFonts w:ascii="Arial" w:eastAsia="Times New Roman" w:hAnsi="Arial" w:cs="Arial"/>
          <w:sz w:val="28"/>
          <w:szCs w:val="28"/>
          <w:lang w:eastAsia="en-GB"/>
        </w:rPr>
        <w:tab/>
        <w:t xml:space="preserve">Not publish malicious or false allegations or information or insulting personal comments against a Member: The growing propensity for personal comments to be made electronically to the world at large require a greater degree of control by the author, as once made it is difficult for the comments to be rescinded. The truth is only a defence if it is the whole truth and puts matters in context.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1.3</w:t>
      </w:r>
      <w:r w:rsidRPr="009C552D">
        <w:rPr>
          <w:rFonts w:ascii="Arial" w:eastAsia="Times New Roman" w:hAnsi="Arial" w:cs="Arial"/>
          <w:sz w:val="28"/>
          <w:szCs w:val="28"/>
          <w:lang w:eastAsia="en-GB"/>
        </w:rPr>
        <w:tab/>
        <w:t xml:space="preserve">Not release confidential information to the press or members of the public: there is no defence of public interest in the Code and there are avenues that should be explored to provide transparency in decision-making that would not disclose confidential/personal information which may cause harm to an individual or a company/organisation. The Council is a regulatory body but also has powers to enhance the prospects of the community which may be harmed by unauthorised disclosure.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r w:rsidRPr="009C552D">
        <w:rPr>
          <w:rFonts w:ascii="Arial" w:eastAsia="Times New Roman" w:hAnsi="Arial" w:cs="Arial"/>
          <w:sz w:val="28"/>
          <w:szCs w:val="28"/>
          <w:lang w:eastAsia="en-GB"/>
        </w:rPr>
        <w:t>2.</w:t>
      </w:r>
      <w:r w:rsidRPr="009C552D">
        <w:rPr>
          <w:rFonts w:ascii="Arial" w:eastAsia="Times New Roman" w:hAnsi="Arial" w:cs="Arial"/>
          <w:sz w:val="28"/>
          <w:szCs w:val="28"/>
          <w:lang w:eastAsia="en-GB"/>
        </w:rPr>
        <w:tab/>
        <w:t xml:space="preserve">Member’s Representative behaviour: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2.1</w:t>
      </w:r>
      <w:r w:rsidRPr="009C552D">
        <w:rPr>
          <w:rFonts w:ascii="Arial" w:eastAsia="Times New Roman" w:hAnsi="Arial" w:cs="Arial"/>
          <w:sz w:val="28"/>
          <w:szCs w:val="28"/>
          <w:lang w:eastAsia="en-GB"/>
        </w:rPr>
        <w:tab/>
        <w:t xml:space="preserve">Members should seek to work with Members of adjoining electoral divisions for the benefit of the locality.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bookmarkStart w:id="3" w:name="_GoBack"/>
      <w:bookmarkEnd w:id="3"/>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2.2</w:t>
      </w:r>
      <w:r w:rsidRPr="009C552D">
        <w:rPr>
          <w:rFonts w:ascii="Arial" w:eastAsia="Times New Roman" w:hAnsi="Arial" w:cs="Arial"/>
          <w:sz w:val="28"/>
          <w:szCs w:val="28"/>
          <w:lang w:eastAsia="en-GB"/>
        </w:rPr>
        <w:tab/>
        <w:t xml:space="preserve">A Member who becomes involved in matters specifically related to another electoral division or representing a constituent in another electoral division should: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2.2.1</w:t>
      </w:r>
      <w:r w:rsidRPr="009C552D">
        <w:rPr>
          <w:rFonts w:ascii="Arial" w:eastAsia="Times New Roman" w:hAnsi="Arial" w:cs="Arial"/>
          <w:sz w:val="28"/>
          <w:szCs w:val="28"/>
          <w:lang w:eastAsia="en-GB"/>
        </w:rPr>
        <w:tab/>
        <w:t xml:space="preserve">Explain to the members of the public that they are not the Local Member for that electoral division and identify who is. However, it is the member of the public’s choice as to which Member they wish to represent their interests.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2.2.2</w:t>
      </w:r>
      <w:r w:rsidRPr="009C552D">
        <w:rPr>
          <w:rFonts w:ascii="Arial" w:eastAsia="Times New Roman" w:hAnsi="Arial" w:cs="Arial"/>
          <w:sz w:val="28"/>
          <w:szCs w:val="28"/>
          <w:lang w:eastAsia="en-GB"/>
        </w:rPr>
        <w:tab/>
        <w:t xml:space="preserve">If the Member continues to act in the matter, inform the Local Member of their involvement (but not disclose any confidential information without authorisation) and if possible seek to work with the Local Member if the objective is shared.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3.</w:t>
      </w:r>
      <w:r w:rsidRPr="009C552D">
        <w:rPr>
          <w:rFonts w:ascii="Arial" w:eastAsia="Times New Roman" w:hAnsi="Arial" w:cs="Arial"/>
          <w:sz w:val="28"/>
          <w:szCs w:val="28"/>
          <w:lang w:eastAsia="en-GB"/>
        </w:rPr>
        <w:tab/>
        <w:t xml:space="preserve">The behaviour described in the paragraphs above are examples or illustrations of behaviour which may constitute a breach of the Code of Members’ Conduct; they are not additional to the Code.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r w:rsidRPr="009C552D">
        <w:rPr>
          <w:rFonts w:ascii="Arial" w:eastAsia="Times New Roman" w:hAnsi="Arial" w:cs="Arial"/>
          <w:b/>
          <w:bCs/>
          <w:sz w:val="28"/>
          <w:szCs w:val="28"/>
          <w:lang w:eastAsia="en-GB"/>
        </w:rPr>
        <w:t xml:space="preserve">Local Resolution Procedure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4.1</w:t>
      </w:r>
      <w:r w:rsidRPr="009C552D">
        <w:rPr>
          <w:rFonts w:ascii="Arial" w:eastAsia="Times New Roman" w:hAnsi="Arial" w:cs="Arial"/>
          <w:sz w:val="28"/>
          <w:szCs w:val="28"/>
          <w:lang w:eastAsia="en-GB"/>
        </w:rPr>
        <w:tab/>
        <w:t xml:space="preserve">In the event of a dispute arising, a Member who complains that another has breached the Code will be provided with the contact details of a Mediator appointed by the Monitoring Officer.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4.2</w:t>
      </w:r>
      <w:r w:rsidRPr="009C552D">
        <w:rPr>
          <w:rFonts w:ascii="Arial" w:eastAsia="Times New Roman" w:hAnsi="Arial" w:cs="Arial"/>
          <w:sz w:val="28"/>
          <w:szCs w:val="28"/>
          <w:lang w:eastAsia="en-GB"/>
        </w:rPr>
        <w:tab/>
        <w:t xml:space="preserve">The complainant Member will notify the Member who is the subject of the complaint of his intention to seek mediation of the dispute.  Both Members will supply the Mediator with dates of availability, but with the intent that the mediation meeting will take place within six weeks from the date of the complaint being made.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4.3</w:t>
      </w:r>
      <w:r w:rsidRPr="009C552D">
        <w:rPr>
          <w:rFonts w:ascii="Arial" w:eastAsia="Times New Roman" w:hAnsi="Arial" w:cs="Arial"/>
          <w:sz w:val="28"/>
          <w:szCs w:val="28"/>
          <w:lang w:eastAsia="en-GB"/>
        </w:rPr>
        <w:tab/>
        <w:t xml:space="preserve">The mediation meeting(s) will be confidential. It is hoped that this process will encourage the Members to attain consensus on resolving the complaint. Whatever is agreed will be confirmed by them to the Mediator but will not be further published unless agreed by both the Members.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4.4</w:t>
      </w:r>
      <w:r w:rsidRPr="009C552D">
        <w:rPr>
          <w:rFonts w:ascii="Arial" w:eastAsia="Times New Roman" w:hAnsi="Arial" w:cs="Arial"/>
          <w:sz w:val="28"/>
          <w:szCs w:val="28"/>
          <w:lang w:eastAsia="en-GB"/>
        </w:rPr>
        <w:tab/>
        <w:t xml:space="preserve">If the mediation stage does not resolve the complaint, then the complaining Member may request that the matter be referred to the Local Resolution Panel within six weeks of the last mediation meeting.  The Mediator will be asked to confirm whether resolution was attained but nothing further.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4.5</w:t>
      </w:r>
      <w:r w:rsidRPr="009C552D">
        <w:rPr>
          <w:rFonts w:ascii="Arial" w:eastAsia="Times New Roman" w:hAnsi="Arial" w:cs="Arial"/>
          <w:sz w:val="28"/>
          <w:szCs w:val="28"/>
          <w:lang w:eastAsia="en-GB"/>
        </w:rPr>
        <w:tab/>
        <w:t xml:space="preserve">The Local Resolution Panel will comprise three members, namely: an independent Member of the Standards Committee and elected Members appointed by the Leader of Council and the Leader of the largest non-executive political group.  No Member shall serve who has had a previous involvement with the matter.  The Panel will meet in private.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4.6</w:t>
      </w:r>
      <w:r w:rsidRPr="009C552D">
        <w:rPr>
          <w:rFonts w:ascii="Arial" w:eastAsia="Times New Roman" w:hAnsi="Arial" w:cs="Arial"/>
          <w:sz w:val="28"/>
          <w:szCs w:val="28"/>
          <w:lang w:eastAsia="en-GB"/>
        </w:rPr>
        <w:tab/>
        <w:t xml:space="preserve">Both the complaining Member and the Member who is subject of the complaint will be entitled to appear and/or produce written or oral information relevant to the facts of the matter complained of.  Either Member may be accompanied by a friend but shall not be represented by a Solicitor or Barrister.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4.7</w:t>
      </w:r>
      <w:r w:rsidRPr="009C552D">
        <w:rPr>
          <w:rFonts w:ascii="Arial" w:eastAsia="Times New Roman" w:hAnsi="Arial" w:cs="Arial"/>
          <w:sz w:val="28"/>
          <w:szCs w:val="28"/>
          <w:lang w:eastAsia="en-GB"/>
        </w:rPr>
        <w:tab/>
        <w:t xml:space="preserve">The Local Resolution Panel will consider the information and have discretion to determine the facts and if they consider it appropriate to make such recommendation as would address the complaint, either there is: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r w:rsidRPr="009C552D">
        <w:rPr>
          <w:rFonts w:ascii="Arial" w:eastAsia="Times New Roman" w:hAnsi="Arial" w:cs="Arial"/>
          <w:sz w:val="28"/>
          <w:szCs w:val="28"/>
          <w:lang w:eastAsia="en-GB"/>
        </w:rPr>
        <w:t>4.7.1</w:t>
      </w:r>
      <w:r w:rsidRPr="009C552D">
        <w:rPr>
          <w:rFonts w:ascii="Arial" w:eastAsia="Times New Roman" w:hAnsi="Arial" w:cs="Arial"/>
          <w:sz w:val="28"/>
          <w:szCs w:val="28"/>
          <w:lang w:eastAsia="en-GB"/>
        </w:rPr>
        <w:tab/>
        <w:t xml:space="preserve">No basis for the complaint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4.7.2</w:t>
      </w:r>
      <w:r w:rsidRPr="009C552D">
        <w:rPr>
          <w:rFonts w:ascii="Arial" w:eastAsia="Times New Roman" w:hAnsi="Arial" w:cs="Arial"/>
          <w:sz w:val="28"/>
          <w:szCs w:val="28"/>
          <w:lang w:eastAsia="en-GB"/>
        </w:rPr>
        <w:tab/>
        <w:t xml:space="preserve">A basis for the complaint but no further action is necessary or </w:t>
      </w:r>
    </w:p>
    <w:p w:rsidR="009C552D" w:rsidRPr="009C552D" w:rsidRDefault="009C552D" w:rsidP="009C552D">
      <w:pPr>
        <w:autoSpaceDE w:val="0"/>
        <w:autoSpaceDN w:val="0"/>
        <w:adjustRightInd w:val="0"/>
        <w:spacing w:after="0" w:line="240" w:lineRule="auto"/>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4.7.3</w:t>
      </w:r>
      <w:r w:rsidRPr="009C552D">
        <w:rPr>
          <w:rFonts w:ascii="Arial" w:eastAsia="Times New Roman" w:hAnsi="Arial" w:cs="Arial"/>
          <w:sz w:val="28"/>
          <w:szCs w:val="28"/>
          <w:lang w:eastAsia="en-GB"/>
        </w:rPr>
        <w:tab/>
        <w:t xml:space="preserve">A basis for the complaint and an apology should be provided to the complainant Member in an appropriate manner or such other action that is within the power of the Council.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4.8</w:t>
      </w:r>
      <w:r w:rsidRPr="009C552D">
        <w:rPr>
          <w:rFonts w:ascii="Arial" w:eastAsia="Times New Roman" w:hAnsi="Arial" w:cs="Arial"/>
          <w:sz w:val="28"/>
          <w:szCs w:val="28"/>
          <w:lang w:eastAsia="en-GB"/>
        </w:rPr>
        <w:tab/>
        <w:t xml:space="preserve">The complainant Member may refer the matter to the PSOW and the PSOW will consider whether to investigate.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4.9</w:t>
      </w:r>
      <w:r w:rsidRPr="009C552D">
        <w:rPr>
          <w:rFonts w:ascii="Arial" w:eastAsia="Times New Roman" w:hAnsi="Arial" w:cs="Arial"/>
          <w:sz w:val="28"/>
          <w:szCs w:val="28"/>
          <w:lang w:eastAsia="en-GB"/>
        </w:rPr>
        <w:tab/>
        <w:t xml:space="preserve">The Local Resolution Panel may also make recommendations to the Standards Committee regarding training or changes to any procedures which may have contributed to the complaint arising. </w:t>
      </w: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p>
    <w:p w:rsidR="009C552D" w:rsidRPr="009C552D" w:rsidRDefault="009C552D" w:rsidP="009C552D">
      <w:pPr>
        <w:autoSpaceDE w:val="0"/>
        <w:autoSpaceDN w:val="0"/>
        <w:adjustRightInd w:val="0"/>
        <w:spacing w:after="0" w:line="240" w:lineRule="auto"/>
        <w:ind w:left="709" w:hanging="709"/>
        <w:rPr>
          <w:rFonts w:ascii="Arial" w:eastAsia="Times New Roman" w:hAnsi="Arial" w:cs="Arial"/>
          <w:sz w:val="28"/>
          <w:szCs w:val="28"/>
          <w:lang w:eastAsia="en-GB"/>
        </w:rPr>
      </w:pPr>
      <w:r w:rsidRPr="009C552D">
        <w:rPr>
          <w:rFonts w:ascii="Arial" w:eastAsia="Times New Roman" w:hAnsi="Arial" w:cs="Arial"/>
          <w:sz w:val="28"/>
          <w:szCs w:val="28"/>
          <w:lang w:eastAsia="en-GB"/>
        </w:rPr>
        <w:t>4.10</w:t>
      </w:r>
      <w:r w:rsidRPr="009C552D">
        <w:rPr>
          <w:rFonts w:ascii="Arial" w:eastAsia="Times New Roman" w:hAnsi="Arial" w:cs="Arial"/>
          <w:sz w:val="28"/>
          <w:szCs w:val="28"/>
          <w:lang w:eastAsia="en-GB"/>
        </w:rPr>
        <w:tab/>
        <w:t>If the complaint is referred to the PSOW and an investigation report is produced the independent Member on the Standards Committee who was appointed to the Local Resolution Panel will not take part in any proceedings relating to that investigation report.</w:t>
      </w:r>
      <w:bookmarkStart w:id="4" w:name="BM79"/>
      <w:bookmarkStart w:id="5" w:name="BM74"/>
    </w:p>
    <w:bookmarkEnd w:id="4"/>
    <w:bookmarkEnd w:id="5"/>
    <w:sectPr w:rsidR="009C552D" w:rsidRPr="009C552D" w:rsidSect="009C552D">
      <w:pgSz w:w="11906" w:h="16838"/>
      <w:pgMar w:top="1440" w:right="1797" w:bottom="1440" w:left="1797" w:header="720" w:footer="720" w:gutter="0"/>
      <w:pgNumType w:start="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2D" w:rsidRDefault="009C552D" w:rsidP="009C552D">
      <w:pPr>
        <w:spacing w:after="0" w:line="240" w:lineRule="auto"/>
      </w:pPr>
      <w:r>
        <w:separator/>
      </w:r>
    </w:p>
  </w:endnote>
  <w:endnote w:type="continuationSeparator" w:id="0">
    <w:p w:rsidR="009C552D" w:rsidRDefault="009C552D" w:rsidP="009C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2D" w:rsidRDefault="009C552D" w:rsidP="009C552D">
      <w:pPr>
        <w:spacing w:after="0" w:line="240" w:lineRule="auto"/>
      </w:pPr>
      <w:r>
        <w:separator/>
      </w:r>
    </w:p>
  </w:footnote>
  <w:footnote w:type="continuationSeparator" w:id="0">
    <w:p w:rsidR="009C552D" w:rsidRDefault="009C552D" w:rsidP="009C5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9C552D"/>
    <w:rsid w:val="00244FDC"/>
    <w:rsid w:val="005D6979"/>
    <w:rsid w:val="009C552D"/>
    <w:rsid w:val="00CA0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5A7964-6BBA-4506-B225-05347C14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9C552D"/>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9C552D"/>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9C552D"/>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9C552D"/>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9C552D"/>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9C552D"/>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9C552D"/>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9C552D"/>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9C552D"/>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9C552D"/>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9C552D"/>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9C552D"/>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9C552D"/>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9C552D"/>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9C552D"/>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9C552D"/>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9C552D"/>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9C552D"/>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9C552D"/>
  </w:style>
  <w:style w:type="paragraph" w:customStyle="1" w:styleId="Blockquote">
    <w:name w:val="Blockquote"/>
    <w:basedOn w:val="Normal"/>
    <w:rsid w:val="009C552D"/>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9C552D"/>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9C552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9C552D"/>
    <w:rPr>
      <w:rFonts w:ascii="Times New Roman" w:eastAsia="Times New Roman" w:hAnsi="Times New Roman" w:cs="Times New Roman"/>
      <w:sz w:val="28"/>
      <w:szCs w:val="20"/>
      <w:lang w:eastAsia="en-GB"/>
    </w:rPr>
  </w:style>
  <w:style w:type="paragraph" w:styleId="Footer">
    <w:name w:val="footer"/>
    <w:basedOn w:val="Normal"/>
    <w:link w:val="FooterChar"/>
    <w:rsid w:val="009C552D"/>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9C552D"/>
    <w:rPr>
      <w:rFonts w:ascii="Times New Roman" w:eastAsia="Times New Roman" w:hAnsi="Times New Roman" w:cs="Times New Roman"/>
      <w:sz w:val="28"/>
      <w:szCs w:val="20"/>
      <w:lang w:eastAsia="en-GB"/>
    </w:rPr>
  </w:style>
  <w:style w:type="character" w:styleId="PageNumber">
    <w:name w:val="page number"/>
    <w:basedOn w:val="DefaultParagraphFont"/>
    <w:rsid w:val="009C552D"/>
  </w:style>
  <w:style w:type="paragraph" w:customStyle="1" w:styleId="H3">
    <w:name w:val="H3"/>
    <w:basedOn w:val="Normal"/>
    <w:next w:val="Normal"/>
    <w:rsid w:val="009C552D"/>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9C552D"/>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9C552D"/>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9C552D"/>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C552D"/>
    <w:rPr>
      <w:rFonts w:ascii="Times New Roman" w:eastAsia="Times New Roman" w:hAnsi="Times New Roman" w:cs="Times New Roman"/>
      <w:sz w:val="24"/>
      <w:szCs w:val="20"/>
    </w:rPr>
  </w:style>
  <w:style w:type="paragraph" w:styleId="List3">
    <w:name w:val="List 3"/>
    <w:basedOn w:val="Normal"/>
    <w:rsid w:val="009C552D"/>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9C552D"/>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C552D"/>
    <w:rPr>
      <w:rFonts w:ascii="Times New Roman" w:eastAsia="Times New Roman" w:hAnsi="Times New Roman" w:cs="Times New Roman"/>
      <w:sz w:val="24"/>
      <w:szCs w:val="20"/>
    </w:rPr>
  </w:style>
  <w:style w:type="character" w:customStyle="1" w:styleId="HTMLMarkup">
    <w:name w:val="HTML Markup"/>
    <w:rsid w:val="009C552D"/>
    <w:rPr>
      <w:vanish/>
      <w:color w:val="FF0000"/>
      <w:sz w:val="20"/>
    </w:rPr>
  </w:style>
  <w:style w:type="paragraph" w:styleId="BodyTextIndent2">
    <w:name w:val="Body Text Indent 2"/>
    <w:basedOn w:val="Normal"/>
    <w:link w:val="BodyTextIndent2Char"/>
    <w:rsid w:val="009C552D"/>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9C552D"/>
    <w:rPr>
      <w:rFonts w:ascii="Times New Roman" w:eastAsia="Times New Roman" w:hAnsi="Times New Roman" w:cs="Times New Roman"/>
      <w:sz w:val="24"/>
      <w:szCs w:val="20"/>
      <w:lang w:eastAsia="en-GB"/>
    </w:rPr>
  </w:style>
  <w:style w:type="character" w:styleId="Hyperlink">
    <w:name w:val="Hyperlink"/>
    <w:uiPriority w:val="99"/>
    <w:rsid w:val="009C552D"/>
    <w:rPr>
      <w:color w:val="0000FF"/>
      <w:u w:val="single"/>
    </w:rPr>
  </w:style>
  <w:style w:type="paragraph" w:styleId="BodyTextIndent3">
    <w:name w:val="Body Text Indent 3"/>
    <w:basedOn w:val="Normal"/>
    <w:link w:val="BodyTextIndent3Char"/>
    <w:rsid w:val="009C552D"/>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9C552D"/>
    <w:rPr>
      <w:rFonts w:ascii="Times New Roman" w:eastAsia="Times New Roman" w:hAnsi="Times New Roman" w:cs="Times New Roman"/>
      <w:sz w:val="26"/>
      <w:szCs w:val="20"/>
      <w:lang w:eastAsia="en-GB"/>
    </w:rPr>
  </w:style>
  <w:style w:type="paragraph" w:styleId="BodyText2">
    <w:name w:val="Body Text 2"/>
    <w:basedOn w:val="Normal"/>
    <w:link w:val="BodyText2Char"/>
    <w:rsid w:val="009C552D"/>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9C552D"/>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9C552D"/>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9C552D"/>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9C552D"/>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9C552D"/>
    <w:rPr>
      <w:rFonts w:ascii="Times New Roman" w:eastAsia="Times New Roman" w:hAnsi="Times New Roman" w:cs="Times New Roman"/>
      <w:sz w:val="28"/>
      <w:szCs w:val="20"/>
      <w:lang w:eastAsia="en-GB"/>
    </w:rPr>
  </w:style>
  <w:style w:type="paragraph" w:customStyle="1" w:styleId="H4">
    <w:name w:val="H4"/>
    <w:basedOn w:val="Normal"/>
    <w:next w:val="Normal"/>
    <w:rsid w:val="009C552D"/>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9C552D"/>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9C552D"/>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9C552D"/>
    <w:rPr>
      <w:b/>
    </w:rPr>
  </w:style>
  <w:style w:type="paragraph" w:customStyle="1" w:styleId="Body">
    <w:name w:val="Body*"/>
    <w:rsid w:val="009C552D"/>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9C552D"/>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9C552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9C552D"/>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9C552D"/>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9C552D"/>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9C552D"/>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9C552D"/>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9C552D"/>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9C552D"/>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9C552D"/>
    <w:rPr>
      <w:rFonts w:ascii="Times New Roman" w:eastAsia="Times New Roman" w:hAnsi="Times New Roman" w:cs="Times New Roman"/>
      <w:b/>
      <w:sz w:val="29"/>
      <w:szCs w:val="20"/>
      <w:lang w:eastAsia="en-GB"/>
    </w:rPr>
  </w:style>
  <w:style w:type="character" w:styleId="FootnoteReference">
    <w:name w:val="footnote reference"/>
    <w:uiPriority w:val="99"/>
    <w:rsid w:val="009C552D"/>
    <w:rPr>
      <w:vertAlign w:val="superscript"/>
    </w:rPr>
  </w:style>
  <w:style w:type="paragraph" w:styleId="FootnoteText">
    <w:name w:val="footnote text"/>
    <w:basedOn w:val="Normal"/>
    <w:link w:val="FootnoteTextChar"/>
    <w:uiPriority w:val="99"/>
    <w:rsid w:val="009C552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C552D"/>
    <w:rPr>
      <w:rFonts w:ascii="Times New Roman" w:eastAsia="Times New Roman" w:hAnsi="Times New Roman" w:cs="Times New Roman"/>
      <w:sz w:val="20"/>
      <w:szCs w:val="20"/>
    </w:rPr>
  </w:style>
  <w:style w:type="paragraph" w:customStyle="1" w:styleId="N2">
    <w:name w:val="N2"/>
    <w:basedOn w:val="Normal"/>
    <w:rsid w:val="009C552D"/>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9C552D"/>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9C552D"/>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9C552D"/>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9C552D"/>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9C552D"/>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9C552D"/>
    <w:pPr>
      <w:tabs>
        <w:tab w:val="num" w:pos="737"/>
      </w:tabs>
      <w:ind w:left="737" w:hanging="397"/>
    </w:pPr>
    <w:rPr>
      <w:lang w:eastAsia="en-GB"/>
    </w:rPr>
  </w:style>
  <w:style w:type="paragraph" w:customStyle="1" w:styleId="N5">
    <w:name w:val="N5"/>
    <w:basedOn w:val="N4"/>
    <w:rsid w:val="009C552D"/>
    <w:pPr>
      <w:tabs>
        <w:tab w:val="clear" w:pos="1134"/>
        <w:tab w:val="num" w:pos="1701"/>
      </w:tabs>
      <w:ind w:left="1701" w:hanging="567"/>
    </w:pPr>
    <w:rPr>
      <w:lang w:eastAsia="en-GB"/>
    </w:rPr>
  </w:style>
  <w:style w:type="paragraph" w:customStyle="1" w:styleId="T1">
    <w:name w:val="T1"/>
    <w:basedOn w:val="Normal"/>
    <w:rsid w:val="009C552D"/>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9C552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C552D"/>
    <w:rPr>
      <w:rFonts w:ascii="Tahoma" w:eastAsia="Times New Roman" w:hAnsi="Tahoma" w:cs="Tahoma"/>
      <w:sz w:val="16"/>
      <w:szCs w:val="16"/>
      <w:lang w:val="en-US"/>
    </w:rPr>
  </w:style>
  <w:style w:type="paragraph" w:customStyle="1" w:styleId="PartHead">
    <w:name w:val="PartHead"/>
    <w:basedOn w:val="Normal"/>
    <w:rsid w:val="009C552D"/>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9C552D"/>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9C552D"/>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9C55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9C552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9C552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9C552D"/>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9C552D"/>
    <w:rPr>
      <w:b w:val="0"/>
      <w:bCs w:val="0"/>
      <w:i w:val="0"/>
      <w:iCs w:val="0"/>
      <w:vanish w:val="0"/>
      <w:webHidden w:val="0"/>
      <w:sz w:val="22"/>
      <w:szCs w:val="22"/>
      <w:specVanish w:val="0"/>
    </w:rPr>
  </w:style>
  <w:style w:type="character" w:customStyle="1" w:styleId="legparttitle2">
    <w:name w:val="legparttitle2"/>
    <w:rsid w:val="009C552D"/>
    <w:rPr>
      <w:b w:val="0"/>
      <w:bCs w:val="0"/>
      <w:i w:val="0"/>
      <w:iCs w:val="0"/>
      <w:vanish w:val="0"/>
      <w:webHidden w:val="0"/>
      <w:sz w:val="22"/>
      <w:szCs w:val="22"/>
      <w:specVanish w:val="0"/>
    </w:rPr>
  </w:style>
  <w:style w:type="character" w:customStyle="1" w:styleId="legp1no2">
    <w:name w:val="legp1no2"/>
    <w:rsid w:val="009C552D"/>
    <w:rPr>
      <w:b/>
      <w:bCs/>
    </w:rPr>
  </w:style>
  <w:style w:type="character" w:customStyle="1" w:styleId="legdsleglhslegp3no">
    <w:name w:val="legds leglhs legp3no"/>
    <w:basedOn w:val="DefaultParagraphFont"/>
    <w:rsid w:val="009C552D"/>
  </w:style>
  <w:style w:type="character" w:customStyle="1" w:styleId="legdslegrhslegp3text">
    <w:name w:val="legds legrhs legp3text"/>
    <w:basedOn w:val="DefaultParagraphFont"/>
    <w:rsid w:val="009C552D"/>
  </w:style>
  <w:style w:type="character" w:customStyle="1" w:styleId="legdsleglhslegp4no">
    <w:name w:val="legds leglhs legp4no"/>
    <w:basedOn w:val="DefaultParagraphFont"/>
    <w:rsid w:val="009C552D"/>
  </w:style>
  <w:style w:type="character" w:customStyle="1" w:styleId="legdslegrhslegp4text">
    <w:name w:val="legds legrhs legp4text"/>
    <w:basedOn w:val="DefaultParagraphFont"/>
    <w:rsid w:val="009C552D"/>
  </w:style>
  <w:style w:type="character" w:customStyle="1" w:styleId="legdsleglhslegp5no">
    <w:name w:val="legds leglhs legp5no"/>
    <w:basedOn w:val="DefaultParagraphFont"/>
    <w:rsid w:val="009C552D"/>
  </w:style>
  <w:style w:type="character" w:customStyle="1" w:styleId="legdslegrhslegp5text">
    <w:name w:val="legds legrhs legp5text"/>
    <w:basedOn w:val="DefaultParagraphFont"/>
    <w:rsid w:val="009C552D"/>
  </w:style>
  <w:style w:type="paragraph" w:customStyle="1" w:styleId="legp2text1">
    <w:name w:val="legp2text1"/>
    <w:basedOn w:val="Normal"/>
    <w:rsid w:val="009C552D"/>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9C552D"/>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9C552D"/>
    <w:rPr>
      <w:rFonts w:ascii="Times New Roman" w:eastAsia="Times New Roman" w:hAnsi="Times New Roman" w:cs="Times New Roman"/>
      <w:sz w:val="21"/>
      <w:szCs w:val="20"/>
    </w:rPr>
  </w:style>
  <w:style w:type="paragraph" w:customStyle="1" w:styleId="LQN1">
    <w:name w:val="LQN1"/>
    <w:basedOn w:val="Normal"/>
    <w:link w:val="LQN1Char"/>
    <w:rsid w:val="009C552D"/>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9C552D"/>
    <w:rPr>
      <w:rFonts w:ascii="Times New Roman" w:eastAsia="Times New Roman" w:hAnsi="Times New Roman" w:cs="Times New Roman"/>
      <w:sz w:val="21"/>
      <w:szCs w:val="20"/>
    </w:rPr>
  </w:style>
  <w:style w:type="character" w:styleId="FollowedHyperlink">
    <w:name w:val="FollowedHyperlink"/>
    <w:rsid w:val="009C552D"/>
    <w:rPr>
      <w:color w:val="606420"/>
      <w:u w:val="single"/>
    </w:rPr>
  </w:style>
  <w:style w:type="paragraph" w:styleId="BodyTextFirstIndent2">
    <w:name w:val="Body Text First Indent 2"/>
    <w:basedOn w:val="BodyTextIndent"/>
    <w:link w:val="BodyTextFirstIndent2Char"/>
    <w:rsid w:val="009C552D"/>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9C552D"/>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9C552D"/>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9C552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9C552D"/>
    <w:rPr>
      <w:b/>
      <w:bCs/>
      <w:smallCaps/>
      <w:spacing w:val="5"/>
    </w:rPr>
  </w:style>
  <w:style w:type="paragraph" w:styleId="NoSpacing">
    <w:name w:val="No Spacing"/>
    <w:uiPriority w:val="1"/>
    <w:qFormat/>
    <w:rsid w:val="009C552D"/>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9C552D"/>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C552D"/>
    <w:rPr>
      <w:rFonts w:ascii="Times New Roman" w:eastAsia="Times New Roman" w:hAnsi="Times New Roman" w:cs="Times New Roman"/>
      <w:sz w:val="20"/>
      <w:szCs w:val="20"/>
      <w:lang w:eastAsia="en-GB"/>
    </w:rPr>
  </w:style>
  <w:style w:type="character" w:styleId="EndnoteReference">
    <w:name w:val="endnote reference"/>
    <w:rsid w:val="009C552D"/>
    <w:rPr>
      <w:vertAlign w:val="superscript"/>
    </w:rPr>
  </w:style>
  <w:style w:type="paragraph" w:styleId="TOC1">
    <w:name w:val="toc 1"/>
    <w:basedOn w:val="Normal"/>
    <w:next w:val="Normal"/>
    <w:autoRedefine/>
    <w:uiPriority w:val="39"/>
    <w:rsid w:val="009C552D"/>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9C552D"/>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9C552D"/>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9C552D"/>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9C552D"/>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9C552D"/>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9C552D"/>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9C552D"/>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9C552D"/>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2019-12-31T15:41:00Z</dcterms:created>
  <dcterms:modified xsi:type="dcterms:W3CDTF">2019-12-31T15:41:00Z</dcterms:modified>
</cp:coreProperties>
</file>