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EDAEC" w14:textId="77777777" w:rsidR="004246B3" w:rsidRPr="0002455C" w:rsidRDefault="004246B3" w:rsidP="004246B3">
      <w:pPr>
        <w:pBdr>
          <w:top w:val="single" w:sz="4" w:space="1" w:color="auto"/>
          <w:left w:val="single" w:sz="4" w:space="4" w:color="auto"/>
          <w:bottom w:val="single" w:sz="4" w:space="0" w:color="auto"/>
          <w:right w:val="single" w:sz="4" w:space="21" w:color="auto"/>
        </w:pBdr>
        <w:tabs>
          <w:tab w:val="left" w:pos="1530"/>
          <w:tab w:val="left" w:pos="1890"/>
          <w:tab w:val="left" w:pos="2977"/>
          <w:tab w:val="left" w:pos="4680"/>
          <w:tab w:val="left" w:pos="8820"/>
        </w:tabs>
        <w:spacing w:after="0" w:line="240" w:lineRule="auto"/>
        <w:jc w:val="center"/>
        <w:rPr>
          <w:rFonts w:ascii="Arial" w:eastAsia="Times New Roman" w:hAnsi="Arial" w:cs="Arial"/>
          <w:b/>
          <w:i/>
          <w:sz w:val="28"/>
          <w:szCs w:val="28"/>
        </w:rPr>
      </w:pPr>
      <w:r w:rsidRPr="0002455C">
        <w:rPr>
          <w:rFonts w:ascii="Arial" w:eastAsia="Times New Roman" w:hAnsi="Arial" w:cs="Arial"/>
          <w:b/>
          <w:i/>
          <w:sz w:val="28"/>
          <w:szCs w:val="28"/>
        </w:rPr>
        <w:t>LEADER / CABINET EXECUTIVE</w:t>
      </w:r>
    </w:p>
    <w:p w14:paraId="3D91654E" w14:textId="77777777" w:rsidR="004246B3" w:rsidRPr="0002455C" w:rsidRDefault="004246B3" w:rsidP="004246B3">
      <w:pPr>
        <w:pBdr>
          <w:top w:val="single" w:sz="4" w:space="1" w:color="auto"/>
          <w:left w:val="single" w:sz="4" w:space="4" w:color="auto"/>
          <w:bottom w:val="single" w:sz="4" w:space="0" w:color="auto"/>
          <w:right w:val="single" w:sz="4" w:space="21" w:color="auto"/>
        </w:pBdr>
        <w:tabs>
          <w:tab w:val="left" w:pos="1530"/>
          <w:tab w:val="left" w:pos="1890"/>
          <w:tab w:val="left" w:pos="2977"/>
          <w:tab w:val="left" w:pos="4680"/>
          <w:tab w:val="left" w:pos="8820"/>
        </w:tabs>
        <w:spacing w:after="0" w:line="240" w:lineRule="auto"/>
        <w:jc w:val="center"/>
        <w:rPr>
          <w:rFonts w:ascii="Arial" w:eastAsia="Times New Roman" w:hAnsi="Arial" w:cs="Arial"/>
          <w:b/>
          <w:sz w:val="28"/>
          <w:szCs w:val="28"/>
        </w:rPr>
      </w:pPr>
      <w:r w:rsidRPr="0002455C">
        <w:rPr>
          <w:rFonts w:ascii="Arial" w:eastAsia="Times New Roman" w:hAnsi="Arial" w:cs="Arial"/>
          <w:b/>
          <w:i/>
          <w:sz w:val="28"/>
          <w:szCs w:val="28"/>
        </w:rPr>
        <w:t xml:space="preserve">(Cabinet – </w:t>
      </w:r>
      <w:r w:rsidR="00420312" w:rsidRPr="0002455C">
        <w:rPr>
          <w:rFonts w:ascii="Arial" w:eastAsia="Times New Roman" w:hAnsi="Arial" w:cs="Arial"/>
          <w:b/>
          <w:i/>
          <w:sz w:val="28"/>
          <w:szCs w:val="28"/>
        </w:rPr>
        <w:t>10</w:t>
      </w:r>
      <w:r w:rsidRPr="0002455C">
        <w:rPr>
          <w:rFonts w:ascii="Arial" w:eastAsia="Times New Roman" w:hAnsi="Arial" w:cs="Arial"/>
          <w:b/>
          <w:i/>
          <w:sz w:val="28"/>
          <w:szCs w:val="28"/>
        </w:rPr>
        <w:t>)</w:t>
      </w:r>
    </w:p>
    <w:p w14:paraId="0DE82573" w14:textId="77777777" w:rsidR="004246B3" w:rsidRPr="0002455C" w:rsidRDefault="004246B3" w:rsidP="004246B3">
      <w:pPr>
        <w:tabs>
          <w:tab w:val="left" w:pos="1530"/>
          <w:tab w:val="left" w:pos="1890"/>
          <w:tab w:val="left" w:pos="2977"/>
          <w:tab w:val="left" w:pos="4680"/>
          <w:tab w:val="left" w:pos="8820"/>
        </w:tabs>
        <w:spacing w:after="0" w:line="240" w:lineRule="auto"/>
        <w:jc w:val="center"/>
        <w:rPr>
          <w:rFonts w:ascii="Arial" w:eastAsia="Times New Roman" w:hAnsi="Arial" w:cs="Arial"/>
          <w:b/>
          <w:sz w:val="28"/>
          <w:szCs w:val="28"/>
          <w:u w:val="single"/>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3081"/>
        <w:gridCol w:w="4859"/>
      </w:tblGrid>
      <w:tr w:rsidR="0002455C" w:rsidRPr="0002455C" w14:paraId="1CA7C06E" w14:textId="77777777" w:rsidTr="004246B3">
        <w:tc>
          <w:tcPr>
            <w:tcW w:w="1633" w:type="dxa"/>
            <w:tcBorders>
              <w:top w:val="single" w:sz="4" w:space="0" w:color="auto"/>
              <w:left w:val="single" w:sz="4" w:space="0" w:color="auto"/>
              <w:bottom w:val="single" w:sz="4" w:space="0" w:color="auto"/>
              <w:right w:val="single" w:sz="4" w:space="0" w:color="auto"/>
            </w:tcBorders>
          </w:tcPr>
          <w:p w14:paraId="1DF16487" w14:textId="77777777" w:rsidR="009E2F4B" w:rsidRPr="0002455C" w:rsidRDefault="009E2F4B" w:rsidP="004246B3">
            <w:pPr>
              <w:tabs>
                <w:tab w:val="left" w:pos="1530"/>
                <w:tab w:val="left" w:pos="1890"/>
                <w:tab w:val="left" w:pos="2977"/>
                <w:tab w:val="left" w:pos="4680"/>
                <w:tab w:val="left" w:pos="8820"/>
              </w:tabs>
              <w:spacing w:after="0" w:line="240" w:lineRule="auto"/>
              <w:rPr>
                <w:rFonts w:ascii="Arial" w:eastAsia="Times New Roman" w:hAnsi="Arial" w:cs="Arial"/>
                <w:b/>
                <w:sz w:val="28"/>
                <w:szCs w:val="28"/>
              </w:rPr>
            </w:pPr>
            <w:r w:rsidRPr="0002455C">
              <w:rPr>
                <w:rFonts w:ascii="Arial" w:eastAsia="Times New Roman" w:hAnsi="Arial" w:cs="Arial"/>
                <w:b/>
                <w:sz w:val="28"/>
                <w:szCs w:val="28"/>
              </w:rPr>
              <w:t>Portfolio Number</w:t>
            </w:r>
          </w:p>
        </w:tc>
        <w:tc>
          <w:tcPr>
            <w:tcW w:w="3081" w:type="dxa"/>
            <w:tcBorders>
              <w:top w:val="single" w:sz="4" w:space="0" w:color="auto"/>
              <w:left w:val="single" w:sz="4" w:space="0" w:color="auto"/>
              <w:bottom w:val="single" w:sz="4" w:space="0" w:color="auto"/>
              <w:right w:val="single" w:sz="4" w:space="0" w:color="auto"/>
            </w:tcBorders>
          </w:tcPr>
          <w:p w14:paraId="50AA47EA" w14:textId="77777777" w:rsidR="009E2F4B" w:rsidRPr="0002455C" w:rsidRDefault="009E2F4B" w:rsidP="004246B3">
            <w:pPr>
              <w:tabs>
                <w:tab w:val="left" w:pos="1530"/>
                <w:tab w:val="left" w:pos="1890"/>
                <w:tab w:val="left" w:pos="2977"/>
                <w:tab w:val="left" w:pos="4680"/>
                <w:tab w:val="left" w:pos="8820"/>
              </w:tabs>
              <w:spacing w:after="0" w:line="240" w:lineRule="auto"/>
              <w:rPr>
                <w:rFonts w:ascii="Arial" w:eastAsia="Times New Roman" w:hAnsi="Arial" w:cs="Arial"/>
                <w:b/>
                <w:sz w:val="28"/>
                <w:szCs w:val="28"/>
              </w:rPr>
            </w:pPr>
            <w:r w:rsidRPr="0002455C">
              <w:rPr>
                <w:rFonts w:ascii="Arial" w:eastAsia="Times New Roman" w:hAnsi="Arial" w:cs="Arial"/>
                <w:b/>
                <w:sz w:val="28"/>
                <w:szCs w:val="28"/>
              </w:rPr>
              <w:t>Portfolio Title</w:t>
            </w:r>
          </w:p>
        </w:tc>
        <w:tc>
          <w:tcPr>
            <w:tcW w:w="4859" w:type="dxa"/>
            <w:tcBorders>
              <w:top w:val="single" w:sz="4" w:space="0" w:color="auto"/>
              <w:left w:val="single" w:sz="4" w:space="0" w:color="auto"/>
              <w:bottom w:val="single" w:sz="4" w:space="0" w:color="auto"/>
              <w:right w:val="single" w:sz="4" w:space="0" w:color="auto"/>
            </w:tcBorders>
          </w:tcPr>
          <w:p w14:paraId="2F95B0AE" w14:textId="77777777" w:rsidR="009E2F4B" w:rsidRPr="0002455C" w:rsidRDefault="009E2F4B" w:rsidP="004246B3">
            <w:pPr>
              <w:tabs>
                <w:tab w:val="left" w:pos="1530"/>
                <w:tab w:val="left" w:pos="1890"/>
                <w:tab w:val="left" w:pos="2977"/>
                <w:tab w:val="left" w:pos="4680"/>
                <w:tab w:val="left" w:pos="8820"/>
              </w:tabs>
              <w:spacing w:after="0" w:line="240" w:lineRule="auto"/>
              <w:rPr>
                <w:rFonts w:ascii="Arial" w:eastAsia="Times New Roman" w:hAnsi="Arial" w:cs="Arial"/>
                <w:b/>
                <w:sz w:val="28"/>
                <w:szCs w:val="28"/>
              </w:rPr>
            </w:pPr>
            <w:r w:rsidRPr="0002455C">
              <w:rPr>
                <w:rFonts w:ascii="Arial" w:eastAsia="Times New Roman" w:hAnsi="Arial" w:cs="Arial"/>
                <w:b/>
                <w:sz w:val="28"/>
                <w:szCs w:val="28"/>
              </w:rPr>
              <w:t>Portfolio Holder</w:t>
            </w:r>
          </w:p>
        </w:tc>
      </w:tr>
      <w:tr w:rsidR="0002455C" w:rsidRPr="0002455C" w14:paraId="0B6EA25C" w14:textId="77777777" w:rsidTr="004246B3">
        <w:tc>
          <w:tcPr>
            <w:tcW w:w="1633" w:type="dxa"/>
            <w:tcBorders>
              <w:top w:val="single" w:sz="4" w:space="0" w:color="auto"/>
              <w:left w:val="single" w:sz="4" w:space="0" w:color="auto"/>
              <w:bottom w:val="single" w:sz="4" w:space="0" w:color="auto"/>
              <w:right w:val="single" w:sz="4" w:space="0" w:color="auto"/>
            </w:tcBorders>
            <w:hideMark/>
          </w:tcPr>
          <w:p w14:paraId="6A8DFECB" w14:textId="77777777" w:rsidR="004246B3" w:rsidRPr="0002455C" w:rsidRDefault="004246B3"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2455C">
              <w:rPr>
                <w:rFonts w:ascii="Arial" w:eastAsia="Times New Roman" w:hAnsi="Arial" w:cs="Arial"/>
                <w:sz w:val="28"/>
                <w:szCs w:val="28"/>
              </w:rPr>
              <w:t>Portfolio 1</w:t>
            </w:r>
          </w:p>
        </w:tc>
        <w:tc>
          <w:tcPr>
            <w:tcW w:w="3081" w:type="dxa"/>
            <w:tcBorders>
              <w:top w:val="single" w:sz="4" w:space="0" w:color="auto"/>
              <w:left w:val="single" w:sz="4" w:space="0" w:color="auto"/>
              <w:bottom w:val="single" w:sz="4" w:space="0" w:color="auto"/>
              <w:right w:val="single" w:sz="4" w:space="0" w:color="auto"/>
            </w:tcBorders>
          </w:tcPr>
          <w:p w14:paraId="6474B2D8" w14:textId="77777777" w:rsidR="004246B3" w:rsidRPr="0002455C" w:rsidRDefault="00420312"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2455C">
              <w:rPr>
                <w:rFonts w:ascii="Arial" w:eastAsia="Times New Roman" w:hAnsi="Arial" w:cs="Arial"/>
                <w:sz w:val="28"/>
                <w:szCs w:val="28"/>
              </w:rPr>
              <w:t>Community and Strategic Leadership</w:t>
            </w:r>
            <w:r w:rsidR="009E2F4B" w:rsidRPr="0002455C">
              <w:rPr>
                <w:rFonts w:ascii="Arial" w:eastAsia="Times New Roman" w:hAnsi="Arial" w:cs="Arial"/>
                <w:sz w:val="28"/>
                <w:szCs w:val="28"/>
              </w:rPr>
              <w:t xml:space="preserve"> / Leader</w:t>
            </w:r>
          </w:p>
        </w:tc>
        <w:tc>
          <w:tcPr>
            <w:tcW w:w="4859" w:type="dxa"/>
            <w:tcBorders>
              <w:top w:val="single" w:sz="4" w:space="0" w:color="auto"/>
              <w:left w:val="single" w:sz="4" w:space="0" w:color="auto"/>
              <w:bottom w:val="single" w:sz="4" w:space="0" w:color="auto"/>
              <w:right w:val="single" w:sz="4" w:space="0" w:color="auto"/>
            </w:tcBorders>
          </w:tcPr>
          <w:p w14:paraId="6BFE0765" w14:textId="77777777" w:rsidR="00420312" w:rsidRPr="0002455C" w:rsidRDefault="00746C71"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2455C">
              <w:rPr>
                <w:rFonts w:ascii="Arial" w:eastAsia="Times New Roman" w:hAnsi="Arial" w:cs="Arial"/>
                <w:sz w:val="28"/>
                <w:szCs w:val="28"/>
              </w:rPr>
              <w:t>Cllr Steve Hunt</w:t>
            </w:r>
          </w:p>
        </w:tc>
      </w:tr>
      <w:tr w:rsidR="0002455C" w:rsidRPr="0002455C" w14:paraId="2B522B09" w14:textId="77777777" w:rsidTr="004246B3">
        <w:tc>
          <w:tcPr>
            <w:tcW w:w="1633" w:type="dxa"/>
            <w:tcBorders>
              <w:top w:val="single" w:sz="4" w:space="0" w:color="auto"/>
              <w:left w:val="single" w:sz="4" w:space="0" w:color="auto"/>
              <w:bottom w:val="single" w:sz="4" w:space="0" w:color="auto"/>
              <w:right w:val="single" w:sz="4" w:space="0" w:color="auto"/>
            </w:tcBorders>
            <w:hideMark/>
          </w:tcPr>
          <w:p w14:paraId="2E574FDB" w14:textId="77777777" w:rsidR="004246B3" w:rsidRPr="0002455C" w:rsidRDefault="004246B3" w:rsidP="004246B3">
            <w:pPr>
              <w:tabs>
                <w:tab w:val="left" w:pos="1530"/>
                <w:tab w:val="left" w:pos="1890"/>
                <w:tab w:val="left" w:pos="2977"/>
                <w:tab w:val="left" w:pos="4680"/>
                <w:tab w:val="left" w:pos="8820"/>
              </w:tabs>
              <w:spacing w:after="0" w:line="240" w:lineRule="auto"/>
              <w:rPr>
                <w:rFonts w:ascii="Arial" w:eastAsia="Times New Roman" w:hAnsi="Arial" w:cs="Arial"/>
                <w:b/>
                <w:sz w:val="28"/>
                <w:szCs w:val="28"/>
                <w:u w:val="single"/>
              </w:rPr>
            </w:pPr>
            <w:r w:rsidRPr="0002455C">
              <w:rPr>
                <w:rFonts w:ascii="Arial" w:eastAsia="Times New Roman" w:hAnsi="Arial" w:cs="Arial"/>
                <w:sz w:val="28"/>
                <w:szCs w:val="28"/>
              </w:rPr>
              <w:t>Portfolio 2</w:t>
            </w:r>
          </w:p>
        </w:tc>
        <w:tc>
          <w:tcPr>
            <w:tcW w:w="3081" w:type="dxa"/>
            <w:tcBorders>
              <w:top w:val="single" w:sz="4" w:space="0" w:color="auto"/>
              <w:left w:val="single" w:sz="4" w:space="0" w:color="auto"/>
              <w:bottom w:val="single" w:sz="4" w:space="0" w:color="auto"/>
              <w:right w:val="single" w:sz="4" w:space="0" w:color="auto"/>
            </w:tcBorders>
          </w:tcPr>
          <w:p w14:paraId="669F5362" w14:textId="77777777" w:rsidR="004246B3" w:rsidRPr="0002455C" w:rsidRDefault="00420312"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2455C">
              <w:rPr>
                <w:rFonts w:ascii="Arial" w:eastAsia="Times New Roman" w:hAnsi="Arial" w:cs="Arial"/>
                <w:sz w:val="28"/>
                <w:szCs w:val="28"/>
              </w:rPr>
              <w:t>Finance, Performance and Social Justice</w:t>
            </w:r>
          </w:p>
        </w:tc>
        <w:tc>
          <w:tcPr>
            <w:tcW w:w="4859" w:type="dxa"/>
            <w:tcBorders>
              <w:top w:val="single" w:sz="4" w:space="0" w:color="auto"/>
              <w:left w:val="single" w:sz="4" w:space="0" w:color="auto"/>
              <w:bottom w:val="single" w:sz="4" w:space="0" w:color="auto"/>
              <w:right w:val="single" w:sz="4" w:space="0" w:color="auto"/>
            </w:tcBorders>
          </w:tcPr>
          <w:p w14:paraId="094EB3BE" w14:textId="77777777" w:rsidR="004246B3" w:rsidRPr="0002455C" w:rsidRDefault="00746C71"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2455C">
              <w:rPr>
                <w:rFonts w:ascii="Arial" w:eastAsia="Times New Roman" w:hAnsi="Arial" w:cs="Arial"/>
                <w:sz w:val="28"/>
                <w:szCs w:val="28"/>
              </w:rPr>
              <w:t>Cllr Simon Knoyle</w:t>
            </w:r>
          </w:p>
        </w:tc>
      </w:tr>
      <w:tr w:rsidR="0002455C" w:rsidRPr="0002455C" w14:paraId="5429C980" w14:textId="77777777" w:rsidTr="004246B3">
        <w:tc>
          <w:tcPr>
            <w:tcW w:w="1633" w:type="dxa"/>
            <w:tcBorders>
              <w:top w:val="single" w:sz="4" w:space="0" w:color="auto"/>
              <w:left w:val="single" w:sz="4" w:space="0" w:color="auto"/>
              <w:bottom w:val="single" w:sz="4" w:space="0" w:color="auto"/>
              <w:right w:val="single" w:sz="4" w:space="0" w:color="auto"/>
            </w:tcBorders>
            <w:hideMark/>
          </w:tcPr>
          <w:p w14:paraId="0A49B5CA" w14:textId="77777777" w:rsidR="004246B3" w:rsidRPr="0002455C" w:rsidRDefault="004246B3"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2455C">
              <w:rPr>
                <w:rFonts w:ascii="Arial" w:eastAsia="Times New Roman" w:hAnsi="Arial" w:cs="Arial"/>
                <w:sz w:val="28"/>
                <w:szCs w:val="28"/>
              </w:rPr>
              <w:t>Portfolio 3</w:t>
            </w:r>
          </w:p>
        </w:tc>
        <w:tc>
          <w:tcPr>
            <w:tcW w:w="3081" w:type="dxa"/>
            <w:tcBorders>
              <w:top w:val="single" w:sz="4" w:space="0" w:color="auto"/>
              <w:left w:val="single" w:sz="4" w:space="0" w:color="auto"/>
              <w:bottom w:val="single" w:sz="4" w:space="0" w:color="auto"/>
              <w:right w:val="single" w:sz="4" w:space="0" w:color="auto"/>
            </w:tcBorders>
          </w:tcPr>
          <w:p w14:paraId="48CFBEBB" w14:textId="77777777" w:rsidR="004246B3" w:rsidRPr="0002455C" w:rsidRDefault="00420312" w:rsidP="00A71E90">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2455C">
              <w:rPr>
                <w:rFonts w:ascii="Arial" w:eastAsia="Times New Roman" w:hAnsi="Arial" w:cs="Arial"/>
                <w:sz w:val="28"/>
                <w:szCs w:val="28"/>
              </w:rPr>
              <w:t>Education</w:t>
            </w:r>
            <w:r w:rsidR="00A71E90" w:rsidRPr="0002455C">
              <w:rPr>
                <w:rFonts w:ascii="Arial" w:eastAsia="Times New Roman" w:hAnsi="Arial" w:cs="Arial"/>
                <w:sz w:val="28"/>
                <w:szCs w:val="28"/>
              </w:rPr>
              <w:t xml:space="preserve"> and early years</w:t>
            </w:r>
          </w:p>
        </w:tc>
        <w:tc>
          <w:tcPr>
            <w:tcW w:w="4859" w:type="dxa"/>
            <w:tcBorders>
              <w:top w:val="single" w:sz="4" w:space="0" w:color="auto"/>
              <w:left w:val="single" w:sz="4" w:space="0" w:color="auto"/>
              <w:bottom w:val="single" w:sz="4" w:space="0" w:color="auto"/>
              <w:right w:val="single" w:sz="4" w:space="0" w:color="auto"/>
            </w:tcBorders>
          </w:tcPr>
          <w:p w14:paraId="64D4D630" w14:textId="77777777" w:rsidR="004246B3" w:rsidRPr="0002455C" w:rsidRDefault="00746C71" w:rsidP="004E7675">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2455C">
              <w:rPr>
                <w:rFonts w:ascii="Arial" w:eastAsia="Times New Roman" w:hAnsi="Arial" w:cs="Arial"/>
                <w:sz w:val="28"/>
                <w:szCs w:val="28"/>
              </w:rPr>
              <w:t>Cllr Nia Jenkins</w:t>
            </w:r>
          </w:p>
        </w:tc>
      </w:tr>
      <w:tr w:rsidR="0002455C" w:rsidRPr="0002455C" w14:paraId="2EAFB8C5" w14:textId="77777777" w:rsidTr="004246B3">
        <w:tc>
          <w:tcPr>
            <w:tcW w:w="1633" w:type="dxa"/>
            <w:tcBorders>
              <w:top w:val="single" w:sz="4" w:space="0" w:color="auto"/>
              <w:left w:val="single" w:sz="4" w:space="0" w:color="auto"/>
              <w:bottom w:val="single" w:sz="4" w:space="0" w:color="auto"/>
              <w:right w:val="single" w:sz="4" w:space="0" w:color="auto"/>
            </w:tcBorders>
            <w:hideMark/>
          </w:tcPr>
          <w:p w14:paraId="62241A13" w14:textId="77777777" w:rsidR="004246B3" w:rsidRPr="0002455C" w:rsidRDefault="004246B3"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2455C">
              <w:rPr>
                <w:rFonts w:ascii="Arial" w:eastAsia="Times New Roman" w:hAnsi="Arial" w:cs="Arial"/>
                <w:sz w:val="28"/>
                <w:szCs w:val="28"/>
              </w:rPr>
              <w:t>Portfolio 4</w:t>
            </w:r>
          </w:p>
        </w:tc>
        <w:tc>
          <w:tcPr>
            <w:tcW w:w="3081" w:type="dxa"/>
            <w:tcBorders>
              <w:top w:val="single" w:sz="4" w:space="0" w:color="auto"/>
              <w:left w:val="single" w:sz="4" w:space="0" w:color="auto"/>
              <w:bottom w:val="single" w:sz="4" w:space="0" w:color="auto"/>
              <w:right w:val="single" w:sz="4" w:space="0" w:color="auto"/>
            </w:tcBorders>
          </w:tcPr>
          <w:p w14:paraId="1E093E4B" w14:textId="77777777" w:rsidR="004246B3" w:rsidRPr="0002455C" w:rsidRDefault="00656BA1" w:rsidP="00656BA1">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2455C">
              <w:rPr>
                <w:rFonts w:ascii="Arial" w:eastAsia="Times New Roman" w:hAnsi="Arial" w:cs="Arial"/>
                <w:sz w:val="28"/>
                <w:szCs w:val="28"/>
              </w:rPr>
              <w:t xml:space="preserve">Climate Change and </w:t>
            </w:r>
            <w:r w:rsidR="00420312" w:rsidRPr="0002455C">
              <w:rPr>
                <w:rFonts w:ascii="Arial" w:eastAsia="Times New Roman" w:hAnsi="Arial" w:cs="Arial"/>
                <w:sz w:val="28"/>
                <w:szCs w:val="28"/>
              </w:rPr>
              <w:t xml:space="preserve">Economic </w:t>
            </w:r>
            <w:r w:rsidRPr="0002455C">
              <w:rPr>
                <w:rFonts w:ascii="Arial" w:eastAsia="Times New Roman" w:hAnsi="Arial" w:cs="Arial"/>
                <w:sz w:val="28"/>
                <w:szCs w:val="28"/>
              </w:rPr>
              <w:t xml:space="preserve">Growth </w:t>
            </w:r>
          </w:p>
        </w:tc>
        <w:tc>
          <w:tcPr>
            <w:tcW w:w="4859" w:type="dxa"/>
            <w:tcBorders>
              <w:top w:val="single" w:sz="4" w:space="0" w:color="auto"/>
              <w:left w:val="single" w:sz="4" w:space="0" w:color="auto"/>
              <w:bottom w:val="single" w:sz="4" w:space="0" w:color="auto"/>
              <w:right w:val="single" w:sz="4" w:space="0" w:color="auto"/>
            </w:tcBorders>
          </w:tcPr>
          <w:p w14:paraId="63A79298" w14:textId="77777777" w:rsidR="004246B3" w:rsidRPr="0002455C" w:rsidRDefault="00746C71" w:rsidP="00656BA1">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2455C">
              <w:rPr>
                <w:rFonts w:ascii="Arial" w:eastAsia="Times New Roman" w:hAnsi="Arial" w:cs="Arial"/>
                <w:sz w:val="28"/>
                <w:szCs w:val="28"/>
              </w:rPr>
              <w:t>Cllr Jeremy Hurley</w:t>
            </w:r>
          </w:p>
        </w:tc>
      </w:tr>
      <w:tr w:rsidR="0002455C" w:rsidRPr="0002455C" w14:paraId="79EBF38B" w14:textId="77777777" w:rsidTr="004246B3">
        <w:tc>
          <w:tcPr>
            <w:tcW w:w="1633" w:type="dxa"/>
            <w:tcBorders>
              <w:top w:val="single" w:sz="4" w:space="0" w:color="auto"/>
              <w:left w:val="single" w:sz="4" w:space="0" w:color="auto"/>
              <w:bottom w:val="single" w:sz="4" w:space="0" w:color="auto"/>
              <w:right w:val="single" w:sz="4" w:space="0" w:color="auto"/>
            </w:tcBorders>
            <w:hideMark/>
          </w:tcPr>
          <w:p w14:paraId="26503875" w14:textId="77777777" w:rsidR="004246B3" w:rsidRPr="0002455C" w:rsidRDefault="004246B3" w:rsidP="004246B3">
            <w:pPr>
              <w:spacing w:after="0" w:line="240" w:lineRule="auto"/>
              <w:rPr>
                <w:rFonts w:ascii="Arial" w:eastAsia="Times New Roman" w:hAnsi="Arial" w:cs="Arial"/>
                <w:sz w:val="28"/>
                <w:szCs w:val="28"/>
                <w:lang w:eastAsia="en-GB"/>
              </w:rPr>
            </w:pPr>
            <w:r w:rsidRPr="0002455C">
              <w:rPr>
                <w:rFonts w:ascii="Arial" w:eastAsia="Times New Roman" w:hAnsi="Arial" w:cs="Arial"/>
                <w:sz w:val="28"/>
                <w:szCs w:val="28"/>
              </w:rPr>
              <w:t>Portfolio 5</w:t>
            </w:r>
          </w:p>
        </w:tc>
        <w:tc>
          <w:tcPr>
            <w:tcW w:w="3081" w:type="dxa"/>
            <w:tcBorders>
              <w:top w:val="single" w:sz="4" w:space="0" w:color="auto"/>
              <w:left w:val="single" w:sz="4" w:space="0" w:color="auto"/>
              <w:bottom w:val="single" w:sz="4" w:space="0" w:color="auto"/>
              <w:right w:val="single" w:sz="4" w:space="0" w:color="auto"/>
            </w:tcBorders>
          </w:tcPr>
          <w:p w14:paraId="6E92A0A4" w14:textId="77777777" w:rsidR="004246B3" w:rsidRPr="0002455C" w:rsidRDefault="000C48B9" w:rsidP="000C48B9">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2455C">
              <w:rPr>
                <w:rFonts w:ascii="Arial" w:eastAsia="Times New Roman" w:hAnsi="Arial" w:cs="Arial"/>
                <w:sz w:val="28"/>
                <w:szCs w:val="28"/>
              </w:rPr>
              <w:t>Nature,</w:t>
            </w:r>
            <w:r w:rsidR="00656BA1" w:rsidRPr="0002455C">
              <w:rPr>
                <w:rFonts w:ascii="Arial" w:eastAsia="Times New Roman" w:hAnsi="Arial" w:cs="Arial"/>
                <w:sz w:val="28"/>
                <w:szCs w:val="28"/>
              </w:rPr>
              <w:t xml:space="preserve"> Tourism, </w:t>
            </w:r>
            <w:r w:rsidR="00420312" w:rsidRPr="0002455C">
              <w:rPr>
                <w:rFonts w:ascii="Arial" w:eastAsia="Times New Roman" w:hAnsi="Arial" w:cs="Arial"/>
                <w:sz w:val="28"/>
                <w:szCs w:val="28"/>
              </w:rPr>
              <w:t>and Well-being</w:t>
            </w:r>
          </w:p>
        </w:tc>
        <w:tc>
          <w:tcPr>
            <w:tcW w:w="4859" w:type="dxa"/>
            <w:tcBorders>
              <w:top w:val="single" w:sz="4" w:space="0" w:color="auto"/>
              <w:left w:val="single" w:sz="4" w:space="0" w:color="auto"/>
              <w:bottom w:val="single" w:sz="4" w:space="0" w:color="auto"/>
              <w:right w:val="single" w:sz="4" w:space="0" w:color="auto"/>
            </w:tcBorders>
          </w:tcPr>
          <w:p w14:paraId="0A29A001" w14:textId="77777777" w:rsidR="004246B3" w:rsidRPr="0002455C" w:rsidRDefault="00746C71"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2455C">
              <w:rPr>
                <w:rFonts w:ascii="Arial" w:eastAsia="Times New Roman" w:hAnsi="Arial" w:cs="Arial"/>
                <w:sz w:val="28"/>
                <w:szCs w:val="28"/>
              </w:rPr>
              <w:t>Cllr Cen Phillips</w:t>
            </w:r>
          </w:p>
        </w:tc>
      </w:tr>
      <w:tr w:rsidR="0002455C" w:rsidRPr="0002455C" w14:paraId="19A9D0E2" w14:textId="77777777" w:rsidTr="004246B3">
        <w:tc>
          <w:tcPr>
            <w:tcW w:w="1633" w:type="dxa"/>
            <w:tcBorders>
              <w:top w:val="single" w:sz="4" w:space="0" w:color="auto"/>
              <w:left w:val="single" w:sz="4" w:space="0" w:color="auto"/>
              <w:bottom w:val="single" w:sz="4" w:space="0" w:color="auto"/>
              <w:right w:val="single" w:sz="4" w:space="0" w:color="auto"/>
            </w:tcBorders>
            <w:hideMark/>
          </w:tcPr>
          <w:p w14:paraId="6BEB09A3" w14:textId="77777777" w:rsidR="004246B3" w:rsidRPr="0002455C" w:rsidRDefault="004246B3" w:rsidP="004246B3">
            <w:pPr>
              <w:spacing w:after="0" w:line="240" w:lineRule="auto"/>
              <w:rPr>
                <w:rFonts w:ascii="Arial" w:eastAsia="Times New Roman" w:hAnsi="Arial" w:cs="Arial"/>
                <w:sz w:val="28"/>
                <w:szCs w:val="28"/>
                <w:lang w:eastAsia="en-GB"/>
              </w:rPr>
            </w:pPr>
            <w:r w:rsidRPr="0002455C">
              <w:rPr>
                <w:rFonts w:ascii="Arial" w:eastAsia="Times New Roman" w:hAnsi="Arial" w:cs="Arial"/>
                <w:sz w:val="28"/>
                <w:szCs w:val="28"/>
              </w:rPr>
              <w:t>Portfolio 6</w:t>
            </w:r>
          </w:p>
        </w:tc>
        <w:tc>
          <w:tcPr>
            <w:tcW w:w="3081" w:type="dxa"/>
            <w:tcBorders>
              <w:top w:val="single" w:sz="4" w:space="0" w:color="auto"/>
              <w:left w:val="single" w:sz="4" w:space="0" w:color="auto"/>
              <w:bottom w:val="single" w:sz="4" w:space="0" w:color="auto"/>
              <w:right w:val="single" w:sz="4" w:space="0" w:color="auto"/>
            </w:tcBorders>
          </w:tcPr>
          <w:p w14:paraId="32DDB305" w14:textId="77777777" w:rsidR="004246B3" w:rsidRPr="0002455C" w:rsidRDefault="00420312"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2455C">
              <w:rPr>
                <w:rFonts w:ascii="Arial" w:eastAsia="Times New Roman" w:hAnsi="Arial" w:cs="Arial"/>
                <w:sz w:val="28"/>
                <w:szCs w:val="28"/>
              </w:rPr>
              <w:t>Children and Family Services</w:t>
            </w:r>
          </w:p>
        </w:tc>
        <w:tc>
          <w:tcPr>
            <w:tcW w:w="4859" w:type="dxa"/>
            <w:tcBorders>
              <w:top w:val="single" w:sz="4" w:space="0" w:color="auto"/>
              <w:left w:val="single" w:sz="4" w:space="0" w:color="auto"/>
              <w:bottom w:val="single" w:sz="4" w:space="0" w:color="auto"/>
              <w:right w:val="single" w:sz="4" w:space="0" w:color="auto"/>
            </w:tcBorders>
          </w:tcPr>
          <w:p w14:paraId="7E298394" w14:textId="77777777" w:rsidR="004246B3" w:rsidRPr="0002455C" w:rsidRDefault="00746C71"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2455C">
              <w:rPr>
                <w:rFonts w:ascii="Arial" w:eastAsia="Times New Roman" w:hAnsi="Arial" w:cs="Arial"/>
                <w:sz w:val="28"/>
                <w:szCs w:val="28"/>
              </w:rPr>
              <w:t>Cllr Sian Harris</w:t>
            </w:r>
          </w:p>
        </w:tc>
      </w:tr>
      <w:tr w:rsidR="0002455C" w:rsidRPr="0002455C" w14:paraId="61AC493E" w14:textId="77777777" w:rsidTr="004246B3">
        <w:tc>
          <w:tcPr>
            <w:tcW w:w="1633" w:type="dxa"/>
            <w:tcBorders>
              <w:top w:val="single" w:sz="4" w:space="0" w:color="auto"/>
              <w:left w:val="single" w:sz="4" w:space="0" w:color="auto"/>
              <w:bottom w:val="single" w:sz="4" w:space="0" w:color="auto"/>
              <w:right w:val="single" w:sz="4" w:space="0" w:color="auto"/>
            </w:tcBorders>
            <w:hideMark/>
          </w:tcPr>
          <w:p w14:paraId="22BF3B5B" w14:textId="77777777" w:rsidR="004246B3" w:rsidRPr="0002455C" w:rsidRDefault="004246B3" w:rsidP="004246B3">
            <w:pPr>
              <w:spacing w:after="0" w:line="240" w:lineRule="auto"/>
              <w:rPr>
                <w:rFonts w:ascii="Arial" w:eastAsia="Times New Roman" w:hAnsi="Arial" w:cs="Arial"/>
                <w:sz w:val="28"/>
                <w:szCs w:val="28"/>
              </w:rPr>
            </w:pPr>
            <w:r w:rsidRPr="0002455C">
              <w:rPr>
                <w:rFonts w:ascii="Arial" w:eastAsia="Times New Roman" w:hAnsi="Arial" w:cs="Arial"/>
                <w:sz w:val="28"/>
                <w:szCs w:val="28"/>
              </w:rPr>
              <w:t>Portfolio 7</w:t>
            </w:r>
          </w:p>
        </w:tc>
        <w:tc>
          <w:tcPr>
            <w:tcW w:w="3081" w:type="dxa"/>
            <w:tcBorders>
              <w:top w:val="single" w:sz="4" w:space="0" w:color="auto"/>
              <w:left w:val="single" w:sz="4" w:space="0" w:color="auto"/>
              <w:bottom w:val="single" w:sz="4" w:space="0" w:color="auto"/>
              <w:right w:val="single" w:sz="4" w:space="0" w:color="auto"/>
            </w:tcBorders>
          </w:tcPr>
          <w:p w14:paraId="1D54CFF4" w14:textId="77777777" w:rsidR="004246B3" w:rsidRPr="0002455C" w:rsidRDefault="00420312"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2455C">
              <w:rPr>
                <w:rFonts w:ascii="Arial" w:eastAsia="Times New Roman" w:hAnsi="Arial" w:cs="Arial"/>
                <w:sz w:val="28"/>
                <w:szCs w:val="28"/>
              </w:rPr>
              <w:t>Adult Social Services and Health</w:t>
            </w:r>
          </w:p>
        </w:tc>
        <w:tc>
          <w:tcPr>
            <w:tcW w:w="4859" w:type="dxa"/>
            <w:tcBorders>
              <w:top w:val="single" w:sz="4" w:space="0" w:color="auto"/>
              <w:left w:val="single" w:sz="4" w:space="0" w:color="auto"/>
              <w:bottom w:val="single" w:sz="4" w:space="0" w:color="auto"/>
              <w:right w:val="single" w:sz="4" w:space="0" w:color="auto"/>
            </w:tcBorders>
          </w:tcPr>
          <w:p w14:paraId="59BA7877" w14:textId="77777777" w:rsidR="004246B3" w:rsidRPr="0002455C" w:rsidRDefault="00746C71"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2455C">
              <w:rPr>
                <w:rFonts w:ascii="Arial" w:eastAsia="Times New Roman" w:hAnsi="Arial" w:cs="Arial"/>
                <w:sz w:val="28"/>
                <w:szCs w:val="28"/>
              </w:rPr>
              <w:t>Cllr Jo Hale</w:t>
            </w:r>
          </w:p>
        </w:tc>
      </w:tr>
      <w:tr w:rsidR="0002455C" w:rsidRPr="0002455C" w14:paraId="0A0AF819" w14:textId="77777777" w:rsidTr="004246B3">
        <w:tc>
          <w:tcPr>
            <w:tcW w:w="1633" w:type="dxa"/>
            <w:tcBorders>
              <w:top w:val="single" w:sz="4" w:space="0" w:color="auto"/>
              <w:left w:val="single" w:sz="4" w:space="0" w:color="auto"/>
              <w:bottom w:val="single" w:sz="4" w:space="0" w:color="auto"/>
              <w:right w:val="single" w:sz="4" w:space="0" w:color="auto"/>
            </w:tcBorders>
            <w:hideMark/>
          </w:tcPr>
          <w:p w14:paraId="2982AB76" w14:textId="77777777" w:rsidR="004246B3" w:rsidRPr="0002455C" w:rsidRDefault="004246B3" w:rsidP="004246B3">
            <w:pPr>
              <w:spacing w:after="0" w:line="240" w:lineRule="auto"/>
              <w:rPr>
                <w:rFonts w:ascii="Arial" w:eastAsia="Times New Roman" w:hAnsi="Arial" w:cs="Arial"/>
                <w:sz w:val="28"/>
                <w:szCs w:val="28"/>
                <w:lang w:eastAsia="en-GB"/>
              </w:rPr>
            </w:pPr>
            <w:r w:rsidRPr="0002455C">
              <w:rPr>
                <w:rFonts w:ascii="Arial" w:eastAsia="Times New Roman" w:hAnsi="Arial" w:cs="Arial"/>
                <w:sz w:val="28"/>
                <w:szCs w:val="28"/>
              </w:rPr>
              <w:t>Portfolio 8</w:t>
            </w:r>
          </w:p>
        </w:tc>
        <w:tc>
          <w:tcPr>
            <w:tcW w:w="3081" w:type="dxa"/>
            <w:tcBorders>
              <w:top w:val="single" w:sz="4" w:space="0" w:color="auto"/>
              <w:left w:val="single" w:sz="4" w:space="0" w:color="auto"/>
              <w:bottom w:val="single" w:sz="4" w:space="0" w:color="auto"/>
              <w:right w:val="single" w:sz="4" w:space="0" w:color="auto"/>
            </w:tcBorders>
          </w:tcPr>
          <w:p w14:paraId="14F8A2D7" w14:textId="77777777" w:rsidR="004246B3" w:rsidRPr="0002455C" w:rsidRDefault="00420312"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2455C">
              <w:rPr>
                <w:rFonts w:ascii="Arial" w:eastAsia="Times New Roman" w:hAnsi="Arial" w:cs="Arial"/>
                <w:sz w:val="28"/>
                <w:szCs w:val="28"/>
              </w:rPr>
              <w:t>Housing and Community Safety</w:t>
            </w:r>
          </w:p>
        </w:tc>
        <w:tc>
          <w:tcPr>
            <w:tcW w:w="4859" w:type="dxa"/>
            <w:tcBorders>
              <w:top w:val="single" w:sz="4" w:space="0" w:color="auto"/>
              <w:left w:val="single" w:sz="4" w:space="0" w:color="auto"/>
              <w:bottom w:val="single" w:sz="4" w:space="0" w:color="auto"/>
              <w:right w:val="single" w:sz="4" w:space="0" w:color="auto"/>
            </w:tcBorders>
          </w:tcPr>
          <w:p w14:paraId="218BC4D6" w14:textId="77777777" w:rsidR="004246B3" w:rsidRPr="0002455C" w:rsidRDefault="00746C71"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2455C">
              <w:rPr>
                <w:rFonts w:ascii="Arial" w:eastAsia="Times New Roman" w:hAnsi="Arial" w:cs="Arial"/>
                <w:sz w:val="28"/>
                <w:szCs w:val="28"/>
              </w:rPr>
              <w:t>Cllr Alun Llewelyn</w:t>
            </w:r>
          </w:p>
        </w:tc>
      </w:tr>
      <w:tr w:rsidR="0002455C" w:rsidRPr="0002455C" w14:paraId="5D22AEE1" w14:textId="77777777" w:rsidTr="004246B3">
        <w:tc>
          <w:tcPr>
            <w:tcW w:w="1633" w:type="dxa"/>
            <w:tcBorders>
              <w:top w:val="single" w:sz="4" w:space="0" w:color="auto"/>
              <w:left w:val="single" w:sz="4" w:space="0" w:color="auto"/>
              <w:bottom w:val="single" w:sz="4" w:space="0" w:color="auto"/>
              <w:right w:val="single" w:sz="4" w:space="0" w:color="auto"/>
            </w:tcBorders>
            <w:hideMark/>
          </w:tcPr>
          <w:p w14:paraId="61DC8CF4" w14:textId="77777777" w:rsidR="004246B3" w:rsidRPr="0002455C" w:rsidRDefault="004246B3" w:rsidP="004246B3">
            <w:pPr>
              <w:spacing w:after="0" w:line="240" w:lineRule="auto"/>
              <w:rPr>
                <w:rFonts w:ascii="Arial" w:eastAsia="Times New Roman" w:hAnsi="Arial" w:cs="Arial"/>
                <w:sz w:val="28"/>
                <w:szCs w:val="28"/>
                <w:lang w:eastAsia="en-GB"/>
              </w:rPr>
            </w:pPr>
            <w:r w:rsidRPr="0002455C">
              <w:rPr>
                <w:rFonts w:ascii="Arial" w:eastAsia="Times New Roman" w:hAnsi="Arial" w:cs="Arial"/>
                <w:sz w:val="28"/>
                <w:szCs w:val="28"/>
              </w:rPr>
              <w:t>Portfolio 9</w:t>
            </w:r>
          </w:p>
        </w:tc>
        <w:tc>
          <w:tcPr>
            <w:tcW w:w="3081" w:type="dxa"/>
            <w:tcBorders>
              <w:top w:val="single" w:sz="4" w:space="0" w:color="auto"/>
              <w:left w:val="single" w:sz="4" w:space="0" w:color="auto"/>
              <w:bottom w:val="single" w:sz="4" w:space="0" w:color="auto"/>
              <w:right w:val="single" w:sz="4" w:space="0" w:color="auto"/>
            </w:tcBorders>
          </w:tcPr>
          <w:p w14:paraId="65185D7B" w14:textId="77777777" w:rsidR="004246B3" w:rsidRPr="0002455C" w:rsidRDefault="00420312"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2455C">
              <w:rPr>
                <w:rFonts w:ascii="Arial" w:eastAsia="Times New Roman" w:hAnsi="Arial" w:cs="Arial"/>
                <w:sz w:val="28"/>
                <w:szCs w:val="28"/>
              </w:rPr>
              <w:t>Strategic Planning, Transport and Connectivity</w:t>
            </w:r>
          </w:p>
        </w:tc>
        <w:tc>
          <w:tcPr>
            <w:tcW w:w="4859" w:type="dxa"/>
            <w:tcBorders>
              <w:top w:val="single" w:sz="4" w:space="0" w:color="auto"/>
              <w:left w:val="single" w:sz="4" w:space="0" w:color="auto"/>
              <w:bottom w:val="single" w:sz="4" w:space="0" w:color="auto"/>
              <w:right w:val="single" w:sz="4" w:space="0" w:color="auto"/>
            </w:tcBorders>
          </w:tcPr>
          <w:p w14:paraId="72C726A6" w14:textId="77777777" w:rsidR="004246B3" w:rsidRPr="0002455C" w:rsidRDefault="00746C71"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2455C">
              <w:rPr>
                <w:rFonts w:ascii="Arial" w:eastAsia="Times New Roman" w:hAnsi="Arial" w:cs="Arial"/>
                <w:sz w:val="28"/>
                <w:szCs w:val="28"/>
              </w:rPr>
              <w:t>Cllr Wyndham Griffiths</w:t>
            </w:r>
          </w:p>
        </w:tc>
      </w:tr>
      <w:tr w:rsidR="004246B3" w:rsidRPr="0002455C" w14:paraId="003F49C1" w14:textId="77777777" w:rsidTr="004246B3">
        <w:tc>
          <w:tcPr>
            <w:tcW w:w="1633" w:type="dxa"/>
            <w:tcBorders>
              <w:top w:val="single" w:sz="4" w:space="0" w:color="auto"/>
              <w:left w:val="single" w:sz="4" w:space="0" w:color="auto"/>
              <w:bottom w:val="single" w:sz="4" w:space="0" w:color="auto"/>
              <w:right w:val="single" w:sz="4" w:space="0" w:color="auto"/>
            </w:tcBorders>
            <w:hideMark/>
          </w:tcPr>
          <w:p w14:paraId="169BE241" w14:textId="77777777" w:rsidR="004246B3" w:rsidRPr="0002455C" w:rsidRDefault="004246B3" w:rsidP="004246B3">
            <w:pPr>
              <w:spacing w:after="0" w:line="240" w:lineRule="auto"/>
              <w:rPr>
                <w:rFonts w:ascii="Arial" w:eastAsia="Times New Roman" w:hAnsi="Arial" w:cs="Arial"/>
                <w:sz w:val="28"/>
                <w:szCs w:val="28"/>
                <w:lang w:eastAsia="en-GB"/>
              </w:rPr>
            </w:pPr>
            <w:r w:rsidRPr="0002455C">
              <w:rPr>
                <w:rFonts w:ascii="Arial" w:eastAsia="Times New Roman" w:hAnsi="Arial" w:cs="Arial"/>
                <w:sz w:val="28"/>
                <w:szCs w:val="28"/>
              </w:rPr>
              <w:t>Portfolio 10</w:t>
            </w:r>
          </w:p>
        </w:tc>
        <w:tc>
          <w:tcPr>
            <w:tcW w:w="3081" w:type="dxa"/>
            <w:tcBorders>
              <w:top w:val="single" w:sz="4" w:space="0" w:color="auto"/>
              <w:left w:val="single" w:sz="4" w:space="0" w:color="auto"/>
              <w:bottom w:val="single" w:sz="4" w:space="0" w:color="auto"/>
              <w:right w:val="single" w:sz="4" w:space="0" w:color="auto"/>
            </w:tcBorders>
          </w:tcPr>
          <w:p w14:paraId="75439C65" w14:textId="77777777" w:rsidR="004246B3" w:rsidRPr="0002455C" w:rsidRDefault="0016392E"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proofErr w:type="spellStart"/>
            <w:r w:rsidRPr="0002455C">
              <w:rPr>
                <w:rFonts w:ascii="Arial" w:eastAsia="Times New Roman" w:hAnsi="Arial" w:cs="Arial"/>
                <w:sz w:val="28"/>
                <w:szCs w:val="28"/>
              </w:rPr>
              <w:t>Streetscene</w:t>
            </w:r>
            <w:proofErr w:type="spellEnd"/>
          </w:p>
        </w:tc>
        <w:tc>
          <w:tcPr>
            <w:tcW w:w="4859" w:type="dxa"/>
            <w:tcBorders>
              <w:top w:val="single" w:sz="4" w:space="0" w:color="auto"/>
              <w:left w:val="single" w:sz="4" w:space="0" w:color="auto"/>
              <w:bottom w:val="single" w:sz="4" w:space="0" w:color="auto"/>
              <w:right w:val="single" w:sz="4" w:space="0" w:color="auto"/>
            </w:tcBorders>
          </w:tcPr>
          <w:p w14:paraId="3DD3C527" w14:textId="77777777" w:rsidR="004246B3" w:rsidRPr="0002455C" w:rsidRDefault="00746C71" w:rsidP="004246B3">
            <w:pPr>
              <w:tabs>
                <w:tab w:val="left" w:pos="1530"/>
                <w:tab w:val="left" w:pos="1890"/>
                <w:tab w:val="left" w:pos="2977"/>
                <w:tab w:val="left" w:pos="4680"/>
                <w:tab w:val="left" w:pos="8820"/>
              </w:tabs>
              <w:spacing w:after="0" w:line="240" w:lineRule="auto"/>
              <w:rPr>
                <w:rFonts w:ascii="Arial" w:eastAsia="Times New Roman" w:hAnsi="Arial" w:cs="Arial"/>
                <w:sz w:val="28"/>
                <w:szCs w:val="28"/>
              </w:rPr>
            </w:pPr>
            <w:r w:rsidRPr="0002455C">
              <w:rPr>
                <w:rFonts w:ascii="Arial" w:eastAsia="Times New Roman" w:hAnsi="Arial" w:cs="Arial"/>
                <w:sz w:val="28"/>
                <w:szCs w:val="28"/>
              </w:rPr>
              <w:t>Cllr Scott Jones</w:t>
            </w:r>
          </w:p>
        </w:tc>
      </w:tr>
    </w:tbl>
    <w:p w14:paraId="2A71ECED" w14:textId="782A2627" w:rsidR="00D05DC9" w:rsidRPr="0002455C" w:rsidRDefault="00D05DC9" w:rsidP="00D05DC9">
      <w:pPr>
        <w:rPr>
          <w:rFonts w:ascii="Arial" w:eastAsia="Times New Roman" w:hAnsi="Arial" w:cs="Arial"/>
          <w:b/>
          <w:sz w:val="28"/>
          <w:szCs w:val="28"/>
          <w:u w:val="single"/>
        </w:rPr>
      </w:pPr>
    </w:p>
    <w:p w14:paraId="0406AB18" w14:textId="0EDE7430" w:rsidR="002666F5" w:rsidRPr="0002455C" w:rsidRDefault="002666F5" w:rsidP="00D05DC9">
      <w:pPr>
        <w:rPr>
          <w:rFonts w:ascii="Arial" w:eastAsia="Times New Roman" w:hAnsi="Arial" w:cs="Arial"/>
          <w:b/>
          <w:sz w:val="28"/>
          <w:szCs w:val="28"/>
          <w:u w:val="single"/>
        </w:rPr>
      </w:pPr>
    </w:p>
    <w:p w14:paraId="071C1F52" w14:textId="5CEA4403" w:rsidR="002666F5" w:rsidRPr="0002455C" w:rsidRDefault="002666F5" w:rsidP="00D05DC9">
      <w:pPr>
        <w:rPr>
          <w:rFonts w:ascii="Arial" w:eastAsia="Times New Roman" w:hAnsi="Arial" w:cs="Arial"/>
          <w:b/>
          <w:sz w:val="28"/>
          <w:szCs w:val="28"/>
          <w:u w:val="single"/>
        </w:rPr>
      </w:pPr>
    </w:p>
    <w:p w14:paraId="223FFBE9" w14:textId="0BAFE4CD" w:rsidR="002666F5" w:rsidRPr="0002455C" w:rsidRDefault="002666F5" w:rsidP="00D05DC9">
      <w:pPr>
        <w:rPr>
          <w:rFonts w:ascii="Arial" w:eastAsia="Times New Roman" w:hAnsi="Arial" w:cs="Arial"/>
          <w:b/>
          <w:sz w:val="28"/>
          <w:szCs w:val="28"/>
          <w:u w:val="single"/>
        </w:rPr>
      </w:pPr>
    </w:p>
    <w:p w14:paraId="75E94710" w14:textId="115832AB" w:rsidR="002666F5" w:rsidRPr="0002455C" w:rsidRDefault="002666F5" w:rsidP="00D05DC9">
      <w:pPr>
        <w:rPr>
          <w:rFonts w:ascii="Arial" w:eastAsia="Times New Roman" w:hAnsi="Arial" w:cs="Arial"/>
          <w:b/>
          <w:sz w:val="28"/>
          <w:szCs w:val="28"/>
          <w:u w:val="single"/>
        </w:rPr>
      </w:pPr>
    </w:p>
    <w:p w14:paraId="7F9C755A" w14:textId="304EF67B" w:rsidR="002666F5" w:rsidRPr="0002455C" w:rsidRDefault="002666F5" w:rsidP="00D05DC9">
      <w:pPr>
        <w:rPr>
          <w:rFonts w:ascii="Arial" w:eastAsia="Times New Roman" w:hAnsi="Arial" w:cs="Arial"/>
          <w:b/>
          <w:sz w:val="28"/>
          <w:szCs w:val="28"/>
          <w:u w:val="single"/>
        </w:rPr>
      </w:pPr>
    </w:p>
    <w:p w14:paraId="60529F07" w14:textId="5CABC148" w:rsidR="002666F5" w:rsidRPr="0002455C" w:rsidRDefault="002666F5" w:rsidP="00D05DC9">
      <w:pPr>
        <w:rPr>
          <w:rFonts w:ascii="Arial" w:eastAsia="Times New Roman" w:hAnsi="Arial" w:cs="Arial"/>
          <w:b/>
          <w:sz w:val="28"/>
          <w:szCs w:val="28"/>
          <w:u w:val="single"/>
        </w:rPr>
      </w:pPr>
    </w:p>
    <w:p w14:paraId="4422DD05" w14:textId="0885D7F2" w:rsidR="002666F5" w:rsidRPr="0002455C" w:rsidRDefault="002666F5" w:rsidP="00D05DC9">
      <w:pPr>
        <w:rPr>
          <w:rFonts w:ascii="Arial" w:eastAsia="Times New Roman" w:hAnsi="Arial" w:cs="Arial"/>
          <w:b/>
          <w:sz w:val="28"/>
          <w:szCs w:val="28"/>
          <w:u w:val="single"/>
        </w:rPr>
      </w:pPr>
    </w:p>
    <w:p w14:paraId="11BA0B33" w14:textId="294C646B" w:rsidR="002666F5" w:rsidRPr="0002455C" w:rsidRDefault="002666F5" w:rsidP="00D05DC9">
      <w:pPr>
        <w:rPr>
          <w:rFonts w:ascii="Arial" w:eastAsia="Times New Roman" w:hAnsi="Arial" w:cs="Arial"/>
          <w:b/>
          <w:sz w:val="28"/>
          <w:szCs w:val="28"/>
          <w:u w:val="single"/>
        </w:rPr>
      </w:pPr>
    </w:p>
    <w:p w14:paraId="72B51BE2" w14:textId="28FBA417" w:rsidR="002666F5" w:rsidRPr="0002455C" w:rsidRDefault="002666F5" w:rsidP="00D05DC9">
      <w:pPr>
        <w:rPr>
          <w:rFonts w:ascii="Arial" w:eastAsia="Times New Roman" w:hAnsi="Arial" w:cs="Arial"/>
          <w:b/>
          <w:sz w:val="28"/>
          <w:szCs w:val="28"/>
          <w:u w:val="single"/>
        </w:rPr>
      </w:pPr>
    </w:p>
    <w:p w14:paraId="58D2CAEA" w14:textId="77777777" w:rsidR="002666F5" w:rsidRPr="0002455C" w:rsidRDefault="002666F5" w:rsidP="00D05DC9">
      <w:pPr>
        <w:rPr>
          <w:rFonts w:ascii="Arial" w:eastAsia="Times New Roman" w:hAnsi="Arial" w:cs="Arial"/>
          <w:b/>
          <w:sz w:val="28"/>
          <w:szCs w:val="28"/>
          <w:u w:val="single"/>
        </w:rPr>
      </w:pPr>
    </w:p>
    <w:p w14:paraId="3F3D5B42" w14:textId="6F42F2E6" w:rsidR="004E7675" w:rsidRPr="0002455C" w:rsidRDefault="00D05DC9" w:rsidP="00D05DC9">
      <w:pPr>
        <w:ind w:left="3600" w:firstLine="720"/>
        <w:rPr>
          <w:rFonts w:ascii="Arial" w:eastAsia="Times New Roman" w:hAnsi="Arial" w:cs="Arial"/>
          <w:b/>
          <w:sz w:val="28"/>
          <w:szCs w:val="28"/>
          <w:u w:val="single"/>
        </w:rPr>
      </w:pPr>
      <w:r w:rsidRPr="0002455C">
        <w:rPr>
          <w:rFonts w:ascii="Arial" w:eastAsia="Times New Roman" w:hAnsi="Arial" w:cs="Arial"/>
          <w:b/>
          <w:sz w:val="28"/>
          <w:szCs w:val="28"/>
          <w:u w:val="single"/>
        </w:rPr>
        <w:lastRenderedPageBreak/>
        <w:t>CA</w:t>
      </w:r>
      <w:r w:rsidR="004E7675" w:rsidRPr="0002455C">
        <w:rPr>
          <w:rFonts w:ascii="Arial" w:eastAsia="Times New Roman" w:hAnsi="Arial" w:cs="Arial"/>
          <w:b/>
          <w:sz w:val="28"/>
          <w:szCs w:val="28"/>
          <w:u w:val="single"/>
        </w:rPr>
        <w:t>BINET</w:t>
      </w:r>
    </w:p>
    <w:p w14:paraId="2FE2B7BE" w14:textId="77777777" w:rsidR="004E7675" w:rsidRPr="0002455C" w:rsidRDefault="004E7675" w:rsidP="004E7675">
      <w:pPr>
        <w:tabs>
          <w:tab w:val="left" w:pos="1530"/>
          <w:tab w:val="left" w:pos="1890"/>
          <w:tab w:val="left" w:pos="2977"/>
          <w:tab w:val="left" w:pos="4680"/>
          <w:tab w:val="left" w:pos="8820"/>
        </w:tabs>
        <w:spacing w:after="0" w:line="240" w:lineRule="auto"/>
        <w:jc w:val="center"/>
        <w:rPr>
          <w:rFonts w:ascii="Arial" w:eastAsia="Times New Roman" w:hAnsi="Arial" w:cs="Arial"/>
          <w:b/>
          <w:sz w:val="28"/>
          <w:szCs w:val="28"/>
          <w:u w:val="single"/>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E7675" w:rsidRPr="0002455C" w14:paraId="5E2D7066" w14:textId="77777777" w:rsidTr="00881EFE">
        <w:tc>
          <w:tcPr>
            <w:tcW w:w="9355" w:type="dxa"/>
            <w:tcBorders>
              <w:top w:val="single" w:sz="4" w:space="0" w:color="auto"/>
              <w:left w:val="single" w:sz="4" w:space="0" w:color="auto"/>
              <w:bottom w:val="single" w:sz="4" w:space="0" w:color="auto"/>
              <w:right w:val="single" w:sz="4" w:space="0" w:color="auto"/>
            </w:tcBorders>
          </w:tcPr>
          <w:p w14:paraId="27AFCBFE" w14:textId="77777777" w:rsidR="004E7675" w:rsidRPr="0002455C" w:rsidRDefault="004E7675" w:rsidP="00881EFE">
            <w:pPr>
              <w:tabs>
                <w:tab w:val="left" w:pos="3555"/>
              </w:tabs>
              <w:spacing w:after="0" w:line="240" w:lineRule="auto"/>
              <w:rPr>
                <w:rFonts w:ascii="Arial" w:eastAsia="Times New Roman" w:hAnsi="Arial" w:cs="Arial"/>
                <w:b/>
                <w:sz w:val="28"/>
                <w:szCs w:val="28"/>
              </w:rPr>
            </w:pPr>
            <w:r w:rsidRPr="0002455C">
              <w:rPr>
                <w:rFonts w:ascii="Arial" w:eastAsia="Times New Roman" w:hAnsi="Arial" w:cs="Arial"/>
                <w:b/>
                <w:sz w:val="28"/>
                <w:szCs w:val="28"/>
              </w:rPr>
              <w:tab/>
            </w:r>
          </w:p>
          <w:p w14:paraId="1E318C31" w14:textId="77777777" w:rsidR="004E7675" w:rsidRPr="0002455C" w:rsidRDefault="004E7675" w:rsidP="00881EFE">
            <w:pPr>
              <w:tabs>
                <w:tab w:val="left" w:pos="3555"/>
              </w:tabs>
              <w:spacing w:after="0" w:line="240" w:lineRule="auto"/>
              <w:jc w:val="center"/>
              <w:rPr>
                <w:rFonts w:ascii="Arial" w:eastAsia="Times New Roman" w:hAnsi="Arial" w:cs="Arial"/>
                <w:b/>
                <w:sz w:val="28"/>
                <w:szCs w:val="28"/>
              </w:rPr>
            </w:pPr>
            <w:r w:rsidRPr="0002455C">
              <w:rPr>
                <w:rFonts w:ascii="Arial" w:eastAsia="Times New Roman" w:hAnsi="Arial" w:cs="Arial"/>
                <w:b/>
                <w:sz w:val="28"/>
                <w:szCs w:val="28"/>
              </w:rPr>
              <w:t>Cabinet (10)</w:t>
            </w:r>
          </w:p>
          <w:p w14:paraId="6DDC0120" w14:textId="77777777" w:rsidR="004E7675" w:rsidRPr="0002455C" w:rsidRDefault="004E7675" w:rsidP="00881EFE">
            <w:pPr>
              <w:tabs>
                <w:tab w:val="left" w:pos="7200"/>
              </w:tabs>
              <w:spacing w:after="0" w:line="240" w:lineRule="auto"/>
              <w:jc w:val="center"/>
              <w:rPr>
                <w:rFonts w:ascii="Arial" w:eastAsia="Times New Roman" w:hAnsi="Arial" w:cs="Arial"/>
                <w:sz w:val="28"/>
                <w:szCs w:val="28"/>
              </w:rPr>
            </w:pPr>
          </w:p>
          <w:p w14:paraId="2C2413D9" w14:textId="77777777" w:rsidR="004E7675" w:rsidRPr="0002455C" w:rsidRDefault="004E7675" w:rsidP="00881EFE">
            <w:pPr>
              <w:tabs>
                <w:tab w:val="left" w:pos="7200"/>
              </w:tabs>
              <w:spacing w:after="0" w:line="240" w:lineRule="auto"/>
              <w:jc w:val="center"/>
              <w:rPr>
                <w:rFonts w:ascii="Arial" w:hAnsi="Arial" w:cs="Arial"/>
                <w:sz w:val="28"/>
                <w:szCs w:val="28"/>
              </w:rPr>
            </w:pPr>
            <w:r w:rsidRPr="0002455C">
              <w:rPr>
                <w:rFonts w:ascii="Arial" w:hAnsi="Arial" w:cs="Arial"/>
                <w:sz w:val="28"/>
                <w:szCs w:val="28"/>
              </w:rPr>
              <w:t>All Cabinet Members</w:t>
            </w:r>
          </w:p>
          <w:p w14:paraId="5C525901" w14:textId="77777777" w:rsidR="004E7675" w:rsidRPr="0002455C" w:rsidRDefault="004E7675" w:rsidP="00D05DC9">
            <w:pPr>
              <w:tabs>
                <w:tab w:val="left" w:pos="7200"/>
              </w:tabs>
              <w:spacing w:after="0" w:line="240" w:lineRule="auto"/>
              <w:jc w:val="center"/>
              <w:rPr>
                <w:rFonts w:ascii="Arial" w:eastAsia="Times New Roman" w:hAnsi="Arial" w:cs="Arial"/>
                <w:sz w:val="28"/>
                <w:szCs w:val="28"/>
              </w:rPr>
            </w:pPr>
          </w:p>
        </w:tc>
      </w:tr>
    </w:tbl>
    <w:p w14:paraId="103DEE9F" w14:textId="77777777" w:rsidR="004E7675" w:rsidRPr="0002455C" w:rsidRDefault="004E7675" w:rsidP="00AA1456">
      <w:pPr>
        <w:tabs>
          <w:tab w:val="left" w:pos="1530"/>
          <w:tab w:val="left" w:pos="1890"/>
          <w:tab w:val="left" w:pos="2977"/>
          <w:tab w:val="left" w:pos="4680"/>
          <w:tab w:val="left" w:pos="8820"/>
        </w:tabs>
        <w:spacing w:after="0" w:line="240" w:lineRule="auto"/>
        <w:jc w:val="center"/>
        <w:rPr>
          <w:rFonts w:ascii="Arial" w:eastAsia="Times New Roman" w:hAnsi="Arial" w:cs="Arial"/>
          <w:b/>
          <w:sz w:val="28"/>
          <w:szCs w:val="28"/>
          <w:u w:val="single"/>
        </w:rPr>
      </w:pPr>
    </w:p>
    <w:p w14:paraId="0447D232" w14:textId="75886169" w:rsidR="004E7675" w:rsidRPr="0002455C" w:rsidRDefault="004E7675" w:rsidP="004E7675">
      <w:pPr>
        <w:rPr>
          <w:rFonts w:ascii="Arial" w:eastAsia="Cambria" w:hAnsi="Arial" w:cs="Arial"/>
          <w:b/>
          <w:sz w:val="28"/>
          <w:szCs w:val="28"/>
          <w:u w:val="single"/>
        </w:rPr>
      </w:pPr>
      <w:r w:rsidRPr="0002455C">
        <w:rPr>
          <w:rFonts w:ascii="Arial" w:hAnsi="Arial" w:cs="Arial"/>
          <w:sz w:val="28"/>
          <w:szCs w:val="28"/>
          <w:u w:val="single"/>
        </w:rPr>
        <w:t>Portfolio 1 - Community and Strategic Leadership</w:t>
      </w:r>
    </w:p>
    <w:p w14:paraId="52576B4E" w14:textId="77777777" w:rsidR="004E7675" w:rsidRPr="0002455C" w:rsidRDefault="004E7675" w:rsidP="004E7675">
      <w:pPr>
        <w:numPr>
          <w:ilvl w:val="0"/>
          <w:numId w:val="6"/>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Political Leadership</w:t>
      </w:r>
    </w:p>
    <w:p w14:paraId="7EBC7071" w14:textId="77777777" w:rsidR="004E7675" w:rsidRPr="0002455C" w:rsidRDefault="004E7675" w:rsidP="004E7675">
      <w:pPr>
        <w:numPr>
          <w:ilvl w:val="0"/>
          <w:numId w:val="6"/>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Policy and Strategic Resource Planning</w:t>
      </w:r>
    </w:p>
    <w:p w14:paraId="13AA79AE" w14:textId="77777777" w:rsidR="004E7675" w:rsidRPr="0002455C" w:rsidRDefault="004E7675" w:rsidP="004E7675">
      <w:pPr>
        <w:numPr>
          <w:ilvl w:val="0"/>
          <w:numId w:val="6"/>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Corporate Plan, including wellbeing objectives and wellbeing statement</w:t>
      </w:r>
    </w:p>
    <w:p w14:paraId="0E0AB505" w14:textId="77777777" w:rsidR="004E7675" w:rsidRPr="0002455C" w:rsidRDefault="004E7675" w:rsidP="004E7675">
      <w:pPr>
        <w:numPr>
          <w:ilvl w:val="0"/>
          <w:numId w:val="6"/>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Well-being Plan/Public Services Board</w:t>
      </w:r>
    </w:p>
    <w:p w14:paraId="4BCF4C1E" w14:textId="77777777" w:rsidR="004E7675" w:rsidRPr="0002455C" w:rsidRDefault="004E7675" w:rsidP="004E7675">
      <w:pPr>
        <w:numPr>
          <w:ilvl w:val="0"/>
          <w:numId w:val="6"/>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 xml:space="preserve">Corporate Joint Committees (CJC’s) </w:t>
      </w:r>
    </w:p>
    <w:p w14:paraId="6AA809CA" w14:textId="77777777" w:rsidR="004E7675" w:rsidRPr="0002455C" w:rsidRDefault="004E7675" w:rsidP="004E7675">
      <w:pPr>
        <w:numPr>
          <w:ilvl w:val="0"/>
          <w:numId w:val="6"/>
        </w:numPr>
        <w:spacing w:after="200" w:line="240" w:lineRule="auto"/>
        <w:ind w:left="1418" w:right="-330" w:hanging="709"/>
        <w:contextualSpacing/>
        <w:rPr>
          <w:rFonts w:ascii="Arial" w:eastAsia="Calibri" w:hAnsi="Arial" w:cs="Arial"/>
          <w:sz w:val="28"/>
          <w:szCs w:val="28"/>
        </w:rPr>
      </w:pPr>
      <w:r w:rsidRPr="0002455C">
        <w:rPr>
          <w:rFonts w:ascii="Arial" w:eastAsia="Calibri" w:hAnsi="Arial" w:cs="Arial"/>
          <w:sz w:val="28"/>
          <w:szCs w:val="28"/>
        </w:rPr>
        <w:t>Overview of regional and wider area collaborative working arrangements</w:t>
      </w:r>
    </w:p>
    <w:p w14:paraId="4B8C83FE" w14:textId="77777777" w:rsidR="004E7675" w:rsidRPr="0002455C" w:rsidRDefault="004E7675" w:rsidP="004E7675">
      <w:pPr>
        <w:numPr>
          <w:ilvl w:val="0"/>
          <w:numId w:val="6"/>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Corporate Governance and Risk Management, including Annual Governance Statement</w:t>
      </w:r>
    </w:p>
    <w:p w14:paraId="68B0798B" w14:textId="77777777" w:rsidR="004E7675" w:rsidRPr="0002455C" w:rsidRDefault="004E7675" w:rsidP="004E7675">
      <w:pPr>
        <w:numPr>
          <w:ilvl w:val="0"/>
          <w:numId w:val="6"/>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Community Relations, Communications and Marketing</w:t>
      </w:r>
    </w:p>
    <w:p w14:paraId="5533B445" w14:textId="77777777" w:rsidR="004E7675" w:rsidRPr="0002455C" w:rsidRDefault="004E7675" w:rsidP="004E7675">
      <w:pPr>
        <w:numPr>
          <w:ilvl w:val="0"/>
          <w:numId w:val="6"/>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West Glamorgan Trust Fund</w:t>
      </w:r>
    </w:p>
    <w:p w14:paraId="3B978EB0" w14:textId="77777777" w:rsidR="004E7675" w:rsidRPr="0002455C" w:rsidRDefault="004E7675" w:rsidP="004E7675">
      <w:pPr>
        <w:spacing w:after="0" w:line="240" w:lineRule="auto"/>
        <w:rPr>
          <w:rFonts w:ascii="Arial" w:eastAsia="Calibri" w:hAnsi="Arial" w:cs="Arial"/>
          <w:sz w:val="28"/>
          <w:szCs w:val="28"/>
          <w:u w:val="single"/>
        </w:rPr>
      </w:pPr>
    </w:p>
    <w:p w14:paraId="4049C4B0" w14:textId="77777777" w:rsidR="004E7675" w:rsidRPr="0002455C" w:rsidRDefault="004E7675" w:rsidP="004E7675">
      <w:pPr>
        <w:spacing w:after="200" w:line="240" w:lineRule="auto"/>
        <w:rPr>
          <w:rFonts w:ascii="Arial" w:eastAsia="Calibri" w:hAnsi="Arial" w:cs="Arial"/>
          <w:sz w:val="28"/>
          <w:szCs w:val="28"/>
          <w:u w:val="single"/>
        </w:rPr>
      </w:pPr>
      <w:r w:rsidRPr="0002455C">
        <w:rPr>
          <w:rFonts w:ascii="Arial" w:eastAsia="Calibri" w:hAnsi="Arial" w:cs="Arial"/>
          <w:sz w:val="28"/>
          <w:szCs w:val="28"/>
          <w:u w:val="single"/>
        </w:rPr>
        <w:t>Other:</w:t>
      </w:r>
    </w:p>
    <w:p w14:paraId="690B6A1A" w14:textId="77777777" w:rsidR="004E7675" w:rsidRPr="0002455C" w:rsidRDefault="004E7675" w:rsidP="004E7675">
      <w:pPr>
        <w:numPr>
          <w:ilvl w:val="0"/>
          <w:numId w:val="18"/>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Monitor quarterly budget and performance in securing continuous improvement of all the functions listed above</w:t>
      </w:r>
    </w:p>
    <w:p w14:paraId="75F2634C" w14:textId="77777777" w:rsidR="004E7675" w:rsidRPr="0002455C" w:rsidRDefault="004E7675" w:rsidP="004E7675">
      <w:pPr>
        <w:numPr>
          <w:ilvl w:val="0"/>
          <w:numId w:val="18"/>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Any overview issues related to the corporate management of the Chief Executive’s Office as a whole</w:t>
      </w:r>
    </w:p>
    <w:p w14:paraId="6ED8647A" w14:textId="77777777" w:rsidR="004E7675" w:rsidRPr="0002455C" w:rsidRDefault="004E7675" w:rsidP="004E7675">
      <w:pPr>
        <w:rPr>
          <w:rFonts w:ascii="Arial" w:hAnsi="Arial" w:cs="Arial"/>
          <w:b/>
          <w:sz w:val="28"/>
          <w:szCs w:val="28"/>
        </w:rPr>
      </w:pPr>
    </w:p>
    <w:p w14:paraId="7E937E8C" w14:textId="77777777" w:rsidR="004E7675" w:rsidRPr="0002455C" w:rsidRDefault="004E7675" w:rsidP="004E7675">
      <w:pPr>
        <w:rPr>
          <w:rFonts w:ascii="Arial" w:hAnsi="Arial" w:cs="Arial"/>
          <w:sz w:val="28"/>
          <w:szCs w:val="28"/>
          <w:u w:val="single"/>
        </w:rPr>
      </w:pPr>
      <w:r w:rsidRPr="0002455C">
        <w:rPr>
          <w:rFonts w:ascii="Arial" w:hAnsi="Arial" w:cs="Arial"/>
          <w:sz w:val="28"/>
          <w:szCs w:val="28"/>
          <w:u w:val="single"/>
        </w:rPr>
        <w:t>Deputy Leader</w:t>
      </w:r>
    </w:p>
    <w:p w14:paraId="7B6AC627" w14:textId="77777777" w:rsidR="004E7675" w:rsidRPr="0002455C" w:rsidRDefault="004E7675" w:rsidP="004E7675">
      <w:pPr>
        <w:pStyle w:val="ListParagraph"/>
        <w:numPr>
          <w:ilvl w:val="0"/>
          <w:numId w:val="39"/>
        </w:numPr>
        <w:rPr>
          <w:rFonts w:ascii="Arial" w:hAnsi="Arial" w:cs="Arial"/>
          <w:sz w:val="28"/>
          <w:szCs w:val="28"/>
        </w:rPr>
      </w:pPr>
      <w:r w:rsidRPr="0002455C">
        <w:rPr>
          <w:rFonts w:ascii="Arial" w:hAnsi="Arial" w:cs="Arial"/>
          <w:sz w:val="28"/>
          <w:szCs w:val="28"/>
        </w:rPr>
        <w:t>Deputising for the Leader</w:t>
      </w:r>
    </w:p>
    <w:p w14:paraId="4A40CBC4" w14:textId="77777777" w:rsidR="004E7675" w:rsidRPr="0002455C" w:rsidRDefault="004E7675" w:rsidP="004E7675">
      <w:pPr>
        <w:pStyle w:val="ListParagraph"/>
        <w:numPr>
          <w:ilvl w:val="0"/>
          <w:numId w:val="39"/>
        </w:numPr>
        <w:rPr>
          <w:rFonts w:ascii="Arial" w:hAnsi="Arial" w:cs="Arial"/>
          <w:sz w:val="28"/>
          <w:szCs w:val="28"/>
        </w:rPr>
      </w:pPr>
      <w:r w:rsidRPr="0002455C">
        <w:rPr>
          <w:rFonts w:ascii="Arial" w:hAnsi="Arial" w:cs="Arial"/>
          <w:sz w:val="28"/>
          <w:szCs w:val="28"/>
        </w:rPr>
        <w:t>Co-ordination of Council Business/Forward Work Programme</w:t>
      </w:r>
    </w:p>
    <w:p w14:paraId="32D5F2F3" w14:textId="77777777" w:rsidR="004E7675" w:rsidRPr="0002455C" w:rsidRDefault="004E7675" w:rsidP="004E7675">
      <w:pPr>
        <w:pStyle w:val="ListParagraph"/>
        <w:numPr>
          <w:ilvl w:val="0"/>
          <w:numId w:val="39"/>
        </w:numPr>
        <w:rPr>
          <w:rFonts w:ascii="Arial" w:hAnsi="Arial" w:cs="Arial"/>
          <w:sz w:val="28"/>
          <w:szCs w:val="28"/>
        </w:rPr>
      </w:pPr>
      <w:r w:rsidRPr="0002455C">
        <w:rPr>
          <w:rFonts w:ascii="Arial" w:hAnsi="Arial" w:cs="Arial"/>
          <w:sz w:val="28"/>
          <w:szCs w:val="28"/>
        </w:rPr>
        <w:t>Town and Community Councils Charter</w:t>
      </w:r>
    </w:p>
    <w:p w14:paraId="54D61876" w14:textId="77777777" w:rsidR="004E7675" w:rsidRPr="0002455C" w:rsidRDefault="004E7675" w:rsidP="004E7675">
      <w:pPr>
        <w:pStyle w:val="ListParagraph"/>
        <w:numPr>
          <w:ilvl w:val="0"/>
          <w:numId w:val="39"/>
        </w:numPr>
        <w:rPr>
          <w:rFonts w:ascii="Arial" w:hAnsi="Arial" w:cs="Arial"/>
          <w:sz w:val="28"/>
          <w:szCs w:val="28"/>
        </w:rPr>
      </w:pPr>
      <w:r w:rsidRPr="0002455C">
        <w:rPr>
          <w:rFonts w:ascii="Arial" w:hAnsi="Arial" w:cs="Arial"/>
          <w:sz w:val="28"/>
          <w:szCs w:val="28"/>
        </w:rPr>
        <w:t>Portfolio 7 – Housing and Community Safety</w:t>
      </w:r>
    </w:p>
    <w:p w14:paraId="34754BF2" w14:textId="77777777" w:rsidR="004E7675" w:rsidRPr="0002455C" w:rsidRDefault="004E7675" w:rsidP="004E7675">
      <w:pPr>
        <w:rPr>
          <w:rFonts w:ascii="Arial" w:hAnsi="Arial" w:cs="Arial"/>
          <w:sz w:val="28"/>
          <w:szCs w:val="28"/>
          <w:u w:val="single"/>
        </w:rPr>
      </w:pPr>
    </w:p>
    <w:p w14:paraId="12EF5E08" w14:textId="77777777" w:rsidR="004E7675" w:rsidRPr="0002455C" w:rsidRDefault="004E7675" w:rsidP="004E7675">
      <w:pPr>
        <w:rPr>
          <w:rFonts w:ascii="Arial" w:hAnsi="Arial" w:cs="Arial"/>
          <w:sz w:val="28"/>
          <w:szCs w:val="28"/>
          <w:u w:val="single"/>
        </w:rPr>
      </w:pPr>
      <w:r w:rsidRPr="0002455C">
        <w:rPr>
          <w:rFonts w:ascii="Arial" w:hAnsi="Arial" w:cs="Arial"/>
          <w:sz w:val="28"/>
          <w:szCs w:val="28"/>
          <w:u w:val="single"/>
        </w:rPr>
        <w:t>Portfolio 2 - Finance, performance and social justice</w:t>
      </w:r>
    </w:p>
    <w:p w14:paraId="03F70797" w14:textId="77777777" w:rsidR="004E7675" w:rsidRPr="0002455C" w:rsidRDefault="004E7675" w:rsidP="004E7675">
      <w:pPr>
        <w:numPr>
          <w:ilvl w:val="0"/>
          <w:numId w:val="8"/>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 xml:space="preserve">Revenue and Capital Budget strategy </w:t>
      </w:r>
    </w:p>
    <w:p w14:paraId="36EAE58D" w14:textId="77777777" w:rsidR="004E7675" w:rsidRPr="0002455C" w:rsidRDefault="004E7675" w:rsidP="004E7675">
      <w:pPr>
        <w:numPr>
          <w:ilvl w:val="0"/>
          <w:numId w:val="8"/>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Medium Term Financial Plan</w:t>
      </w:r>
    </w:p>
    <w:p w14:paraId="6C7526D0" w14:textId="77777777" w:rsidR="004E7675" w:rsidRPr="0002455C" w:rsidRDefault="004E7675" w:rsidP="004E7675">
      <w:pPr>
        <w:numPr>
          <w:ilvl w:val="0"/>
          <w:numId w:val="8"/>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lastRenderedPageBreak/>
        <w:t>Investment Strategy</w:t>
      </w:r>
    </w:p>
    <w:p w14:paraId="655EFC89" w14:textId="77777777" w:rsidR="004E7675" w:rsidRPr="0002455C" w:rsidRDefault="004E7675" w:rsidP="004E7675">
      <w:pPr>
        <w:numPr>
          <w:ilvl w:val="0"/>
          <w:numId w:val="8"/>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Budget monitoring</w:t>
      </w:r>
    </w:p>
    <w:p w14:paraId="080B0118" w14:textId="77777777" w:rsidR="004E7675" w:rsidRPr="0002455C" w:rsidRDefault="004E7675" w:rsidP="004E7675">
      <w:pPr>
        <w:numPr>
          <w:ilvl w:val="0"/>
          <w:numId w:val="8"/>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Treasury Management</w:t>
      </w:r>
    </w:p>
    <w:p w14:paraId="2935A9B9" w14:textId="77777777" w:rsidR="004E7675" w:rsidRPr="0002455C" w:rsidRDefault="004E7675" w:rsidP="004E7675">
      <w:pPr>
        <w:numPr>
          <w:ilvl w:val="0"/>
          <w:numId w:val="8"/>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Income Generation – Policy and Strategy</w:t>
      </w:r>
    </w:p>
    <w:p w14:paraId="0ABCD3EF" w14:textId="77777777" w:rsidR="004E7675" w:rsidRPr="0002455C" w:rsidRDefault="004E7675" w:rsidP="004E7675">
      <w:pPr>
        <w:numPr>
          <w:ilvl w:val="0"/>
          <w:numId w:val="8"/>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Revenues and housing benefits</w:t>
      </w:r>
    </w:p>
    <w:p w14:paraId="091B345F" w14:textId="77777777" w:rsidR="004E7675" w:rsidRPr="0002455C" w:rsidRDefault="004E7675" w:rsidP="004E7675">
      <w:pPr>
        <w:numPr>
          <w:ilvl w:val="0"/>
          <w:numId w:val="8"/>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 xml:space="preserve">Debt </w:t>
      </w:r>
      <w:proofErr w:type="gramStart"/>
      <w:r w:rsidRPr="0002455C">
        <w:rPr>
          <w:rFonts w:ascii="Arial" w:eastAsia="Calibri" w:hAnsi="Arial" w:cs="Arial"/>
          <w:sz w:val="28"/>
          <w:szCs w:val="28"/>
        </w:rPr>
        <w:t>write</w:t>
      </w:r>
      <w:proofErr w:type="gramEnd"/>
      <w:r w:rsidRPr="0002455C">
        <w:rPr>
          <w:rFonts w:ascii="Arial" w:eastAsia="Calibri" w:hAnsi="Arial" w:cs="Arial"/>
          <w:sz w:val="28"/>
          <w:szCs w:val="28"/>
        </w:rPr>
        <w:t xml:space="preserve"> off</w:t>
      </w:r>
    </w:p>
    <w:p w14:paraId="73B4CAFE" w14:textId="77777777" w:rsidR="004E7675" w:rsidRPr="0002455C" w:rsidRDefault="004E7675" w:rsidP="004E7675">
      <w:pPr>
        <w:numPr>
          <w:ilvl w:val="0"/>
          <w:numId w:val="8"/>
        </w:numPr>
        <w:spacing w:after="200" w:line="240" w:lineRule="auto"/>
        <w:ind w:hanging="11"/>
        <w:contextualSpacing/>
        <w:rPr>
          <w:rFonts w:ascii="Arial" w:eastAsia="Calibri" w:hAnsi="Arial" w:cs="Arial"/>
          <w:sz w:val="28"/>
          <w:szCs w:val="28"/>
        </w:rPr>
      </w:pPr>
      <w:r w:rsidRPr="0002455C">
        <w:rPr>
          <w:rFonts w:ascii="Arial" w:eastAsia="Calibri" w:hAnsi="Arial" w:cs="Arial"/>
          <w:sz w:val="28"/>
          <w:szCs w:val="28"/>
        </w:rPr>
        <w:t>Corporate Performance Management oversight</w:t>
      </w:r>
    </w:p>
    <w:p w14:paraId="79DC7219" w14:textId="77777777" w:rsidR="004E7675" w:rsidRPr="0002455C" w:rsidRDefault="004E7675" w:rsidP="004E7675">
      <w:pPr>
        <w:numPr>
          <w:ilvl w:val="0"/>
          <w:numId w:val="8"/>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Social inclusion policies/strategies, including Strategic Equalities Plan, cost of living/anti-poverty policies, Welsh Language standards, plans and policies, support to equality/diversity networks and groups</w:t>
      </w:r>
    </w:p>
    <w:p w14:paraId="191224CB" w14:textId="77777777" w:rsidR="004E7675" w:rsidRPr="0002455C" w:rsidRDefault="004E7675" w:rsidP="004E7675">
      <w:pPr>
        <w:numPr>
          <w:ilvl w:val="0"/>
          <w:numId w:val="8"/>
        </w:numPr>
        <w:spacing w:after="200" w:line="240" w:lineRule="auto"/>
        <w:ind w:hanging="11"/>
        <w:contextualSpacing/>
        <w:rPr>
          <w:rFonts w:ascii="Arial" w:eastAsia="Calibri" w:hAnsi="Arial" w:cs="Arial"/>
          <w:sz w:val="28"/>
          <w:szCs w:val="28"/>
        </w:rPr>
      </w:pPr>
      <w:r w:rsidRPr="0002455C">
        <w:rPr>
          <w:rFonts w:ascii="Arial" w:eastAsia="Calibri" w:hAnsi="Arial" w:cs="Arial"/>
          <w:sz w:val="28"/>
          <w:szCs w:val="28"/>
        </w:rPr>
        <w:t>Executive personnel policy/strategy, including pay policy</w:t>
      </w:r>
    </w:p>
    <w:p w14:paraId="681A2F06" w14:textId="77777777" w:rsidR="004E7675" w:rsidRPr="0002455C" w:rsidRDefault="004E7675" w:rsidP="004E7675">
      <w:pPr>
        <w:numPr>
          <w:ilvl w:val="0"/>
          <w:numId w:val="8"/>
        </w:numPr>
        <w:spacing w:after="200" w:line="240" w:lineRule="auto"/>
        <w:ind w:hanging="11"/>
        <w:contextualSpacing/>
        <w:rPr>
          <w:rFonts w:ascii="Arial" w:eastAsia="Calibri" w:hAnsi="Arial" w:cs="Arial"/>
          <w:sz w:val="28"/>
          <w:szCs w:val="28"/>
        </w:rPr>
      </w:pPr>
      <w:r w:rsidRPr="0002455C">
        <w:rPr>
          <w:rFonts w:ascii="Arial" w:eastAsia="Calibri" w:hAnsi="Arial" w:cs="Arial"/>
          <w:sz w:val="28"/>
          <w:szCs w:val="28"/>
        </w:rPr>
        <w:t>Trade Union relationships/Staff Council</w:t>
      </w:r>
    </w:p>
    <w:p w14:paraId="4F8AEA9F" w14:textId="77777777" w:rsidR="004E7675" w:rsidRPr="0002455C" w:rsidRDefault="004E7675" w:rsidP="004E7675">
      <w:pPr>
        <w:numPr>
          <w:ilvl w:val="0"/>
          <w:numId w:val="8"/>
        </w:numPr>
        <w:spacing w:after="200" w:line="240" w:lineRule="auto"/>
        <w:ind w:hanging="11"/>
        <w:contextualSpacing/>
        <w:rPr>
          <w:rFonts w:ascii="Arial" w:eastAsia="Calibri" w:hAnsi="Arial" w:cs="Arial"/>
          <w:sz w:val="28"/>
          <w:szCs w:val="28"/>
        </w:rPr>
      </w:pPr>
      <w:r w:rsidRPr="0002455C">
        <w:rPr>
          <w:rFonts w:ascii="Arial" w:eastAsia="Calibri" w:hAnsi="Arial" w:cs="Arial"/>
          <w:sz w:val="28"/>
          <w:szCs w:val="28"/>
        </w:rPr>
        <w:t>Occupational Health and Safety oversight (as an employer)</w:t>
      </w:r>
    </w:p>
    <w:p w14:paraId="1F57AFC1" w14:textId="77777777" w:rsidR="004E7675" w:rsidRPr="0002455C" w:rsidRDefault="004E7675" w:rsidP="004E7675">
      <w:pPr>
        <w:numPr>
          <w:ilvl w:val="0"/>
          <w:numId w:val="8"/>
        </w:numPr>
        <w:spacing w:after="200" w:line="240" w:lineRule="auto"/>
        <w:ind w:hanging="11"/>
        <w:contextualSpacing/>
        <w:rPr>
          <w:rFonts w:ascii="Arial" w:eastAsia="Calibri" w:hAnsi="Arial" w:cs="Arial"/>
          <w:sz w:val="28"/>
          <w:szCs w:val="28"/>
        </w:rPr>
      </w:pPr>
      <w:r w:rsidRPr="0002455C">
        <w:rPr>
          <w:rFonts w:ascii="Arial" w:eastAsia="Calibri" w:hAnsi="Arial" w:cs="Arial"/>
          <w:sz w:val="28"/>
          <w:szCs w:val="28"/>
        </w:rPr>
        <w:t>Customer Services policies and strategies</w:t>
      </w:r>
    </w:p>
    <w:p w14:paraId="01FE385D" w14:textId="77777777" w:rsidR="004E7675" w:rsidRPr="0002455C" w:rsidRDefault="004E7675" w:rsidP="004E7675">
      <w:pPr>
        <w:numPr>
          <w:ilvl w:val="0"/>
          <w:numId w:val="8"/>
        </w:numPr>
        <w:spacing w:after="200" w:line="240" w:lineRule="auto"/>
        <w:ind w:hanging="11"/>
        <w:contextualSpacing/>
        <w:rPr>
          <w:rFonts w:ascii="Arial" w:eastAsia="Calibri" w:hAnsi="Arial" w:cs="Arial"/>
          <w:sz w:val="28"/>
          <w:szCs w:val="28"/>
        </w:rPr>
      </w:pPr>
      <w:r w:rsidRPr="0002455C">
        <w:rPr>
          <w:rFonts w:ascii="Arial" w:eastAsia="Calibri" w:hAnsi="Arial" w:cs="Arial"/>
          <w:sz w:val="28"/>
          <w:szCs w:val="28"/>
        </w:rPr>
        <w:t>Digital Strategy, including cyber security</w:t>
      </w:r>
    </w:p>
    <w:p w14:paraId="10C4F293" w14:textId="77777777" w:rsidR="004E7675" w:rsidRPr="0002455C" w:rsidRDefault="004E7675" w:rsidP="004E7675">
      <w:pPr>
        <w:numPr>
          <w:ilvl w:val="0"/>
          <w:numId w:val="8"/>
        </w:numPr>
        <w:spacing w:after="200" w:line="240" w:lineRule="auto"/>
        <w:ind w:hanging="11"/>
        <w:contextualSpacing/>
        <w:rPr>
          <w:rFonts w:ascii="Arial" w:eastAsia="Calibri" w:hAnsi="Arial" w:cs="Arial"/>
          <w:sz w:val="28"/>
          <w:szCs w:val="28"/>
        </w:rPr>
      </w:pPr>
      <w:r w:rsidRPr="0002455C">
        <w:rPr>
          <w:rFonts w:ascii="Arial" w:eastAsia="Calibri" w:hAnsi="Arial" w:cs="Arial"/>
          <w:sz w:val="28"/>
          <w:szCs w:val="28"/>
        </w:rPr>
        <w:t>Procurement Strategy</w:t>
      </w:r>
    </w:p>
    <w:p w14:paraId="6E9A9A03" w14:textId="77777777" w:rsidR="00656BA1" w:rsidRPr="0002455C" w:rsidRDefault="004E7675" w:rsidP="004E7675">
      <w:pPr>
        <w:numPr>
          <w:ilvl w:val="0"/>
          <w:numId w:val="8"/>
        </w:numPr>
        <w:spacing w:after="200" w:line="240" w:lineRule="auto"/>
        <w:ind w:hanging="11"/>
        <w:contextualSpacing/>
        <w:rPr>
          <w:rFonts w:ascii="Arial" w:eastAsia="Calibri" w:hAnsi="Arial" w:cs="Arial"/>
          <w:sz w:val="28"/>
          <w:szCs w:val="28"/>
        </w:rPr>
      </w:pPr>
      <w:r w:rsidRPr="0002455C">
        <w:rPr>
          <w:rFonts w:ascii="Arial" w:eastAsia="Calibri" w:hAnsi="Arial" w:cs="Arial"/>
          <w:sz w:val="28"/>
          <w:szCs w:val="28"/>
        </w:rPr>
        <w:t xml:space="preserve">Voluntary Sector compact and relationships </w:t>
      </w:r>
    </w:p>
    <w:p w14:paraId="4F699CAF" w14:textId="77777777" w:rsidR="00A7329E" w:rsidRPr="0002455C" w:rsidRDefault="00656BA1" w:rsidP="00A42A3D">
      <w:pPr>
        <w:numPr>
          <w:ilvl w:val="0"/>
          <w:numId w:val="8"/>
        </w:numPr>
        <w:spacing w:after="200" w:line="240" w:lineRule="auto"/>
        <w:ind w:hanging="11"/>
        <w:contextualSpacing/>
        <w:rPr>
          <w:rFonts w:ascii="Arial" w:eastAsia="Calibri" w:hAnsi="Arial" w:cs="Arial"/>
          <w:sz w:val="28"/>
          <w:szCs w:val="28"/>
        </w:rPr>
      </w:pPr>
      <w:r w:rsidRPr="0002455C">
        <w:rPr>
          <w:rFonts w:ascii="Arial" w:eastAsia="Calibri" w:hAnsi="Arial" w:cs="Arial"/>
          <w:sz w:val="28"/>
          <w:szCs w:val="28"/>
        </w:rPr>
        <w:t xml:space="preserve">Business Continuity Planning and Emergency Planning </w:t>
      </w:r>
      <w:r w:rsidR="00A7329E" w:rsidRPr="0002455C">
        <w:rPr>
          <w:rFonts w:ascii="Arial" w:eastAsia="Calibri" w:hAnsi="Arial" w:cs="Arial"/>
          <w:sz w:val="28"/>
          <w:szCs w:val="28"/>
        </w:rPr>
        <w:t xml:space="preserve"> </w:t>
      </w:r>
    </w:p>
    <w:p w14:paraId="21ACCB08" w14:textId="77777777" w:rsidR="00656BA1" w:rsidRPr="0002455C" w:rsidRDefault="00A7329E" w:rsidP="00A42A3D">
      <w:pPr>
        <w:spacing w:after="200" w:line="240" w:lineRule="auto"/>
        <w:ind w:left="720"/>
        <w:contextualSpacing/>
        <w:rPr>
          <w:rFonts w:ascii="Arial" w:eastAsia="Calibri" w:hAnsi="Arial" w:cs="Arial"/>
          <w:sz w:val="28"/>
          <w:szCs w:val="28"/>
        </w:rPr>
      </w:pPr>
      <w:r w:rsidRPr="0002455C">
        <w:rPr>
          <w:rFonts w:ascii="Arial" w:eastAsia="Calibri" w:hAnsi="Arial" w:cs="Arial"/>
          <w:sz w:val="28"/>
          <w:szCs w:val="28"/>
        </w:rPr>
        <w:t xml:space="preserve">         </w:t>
      </w:r>
      <w:r w:rsidR="00656BA1" w:rsidRPr="0002455C">
        <w:rPr>
          <w:rFonts w:ascii="Arial" w:eastAsia="Calibri" w:hAnsi="Arial" w:cs="Arial"/>
          <w:sz w:val="28"/>
          <w:szCs w:val="28"/>
        </w:rPr>
        <w:t>oversight</w:t>
      </w:r>
    </w:p>
    <w:p w14:paraId="7CF5A321" w14:textId="77777777" w:rsidR="00656BA1" w:rsidRPr="0002455C" w:rsidRDefault="00656BA1" w:rsidP="00A42A3D">
      <w:pPr>
        <w:spacing w:after="200" w:line="240" w:lineRule="auto"/>
        <w:ind w:left="720"/>
        <w:contextualSpacing/>
        <w:rPr>
          <w:rFonts w:ascii="Arial" w:eastAsia="Calibri" w:hAnsi="Arial" w:cs="Arial"/>
          <w:sz w:val="28"/>
          <w:szCs w:val="28"/>
        </w:rPr>
      </w:pPr>
    </w:p>
    <w:p w14:paraId="76803626" w14:textId="77777777" w:rsidR="004E7675" w:rsidRPr="0002455C" w:rsidRDefault="004E7675" w:rsidP="004E7675">
      <w:pPr>
        <w:spacing w:after="200" w:line="240" w:lineRule="auto"/>
        <w:rPr>
          <w:rFonts w:ascii="Arial" w:eastAsia="Calibri" w:hAnsi="Arial" w:cs="Arial"/>
          <w:sz w:val="28"/>
          <w:szCs w:val="28"/>
          <w:u w:val="single"/>
        </w:rPr>
      </w:pPr>
      <w:r w:rsidRPr="0002455C">
        <w:rPr>
          <w:rFonts w:ascii="Arial" w:eastAsia="Calibri" w:hAnsi="Arial" w:cs="Arial"/>
          <w:sz w:val="28"/>
          <w:szCs w:val="28"/>
          <w:u w:val="single"/>
        </w:rPr>
        <w:t>Other</w:t>
      </w:r>
    </w:p>
    <w:p w14:paraId="2FAA581A" w14:textId="77777777" w:rsidR="004E7675" w:rsidRPr="0002455C" w:rsidRDefault="004E7675" w:rsidP="004E7675">
      <w:pPr>
        <w:numPr>
          <w:ilvl w:val="0"/>
          <w:numId w:val="26"/>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Functions in respect of calculation of council tax base, as specified in Schedule 2 of the Local Authorities (Executive Arrangements) (Functions and Responsibilities) (Wales) Regulations 2007 as amended hereafter the 2007 Regulations being Sections 33 (1), 44 (1), 34 (3), 45 (3), 48 (3) and (4) of the Local Government Act 1992</w:t>
      </w:r>
    </w:p>
    <w:p w14:paraId="3502A082" w14:textId="77777777" w:rsidR="004E7675" w:rsidRPr="0002455C" w:rsidRDefault="004E7675" w:rsidP="004E7675">
      <w:pPr>
        <w:numPr>
          <w:ilvl w:val="0"/>
          <w:numId w:val="18"/>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Monitor quarterly budget and performance in securing continuous improvement of all the functions listed above</w:t>
      </w:r>
    </w:p>
    <w:p w14:paraId="40D46482" w14:textId="77777777" w:rsidR="004E7675" w:rsidRPr="0002455C" w:rsidRDefault="004E7675" w:rsidP="004E7675">
      <w:pPr>
        <w:numPr>
          <w:ilvl w:val="0"/>
          <w:numId w:val="18"/>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Any overview issues related to the corporate management of the Finance, Digital Services, Legal Services and People Services departments as a whole</w:t>
      </w:r>
    </w:p>
    <w:p w14:paraId="2F209B6E" w14:textId="77777777" w:rsidR="004E7675" w:rsidRPr="0002455C" w:rsidRDefault="004E7675" w:rsidP="004E7675">
      <w:pPr>
        <w:spacing w:after="200" w:line="240" w:lineRule="auto"/>
        <w:ind w:right="-613"/>
        <w:contextualSpacing/>
        <w:jc w:val="both"/>
        <w:rPr>
          <w:rFonts w:ascii="Arial" w:eastAsia="Calibri" w:hAnsi="Arial" w:cs="Arial"/>
          <w:sz w:val="28"/>
          <w:szCs w:val="28"/>
        </w:rPr>
      </w:pPr>
    </w:p>
    <w:p w14:paraId="10F79A63" w14:textId="77777777" w:rsidR="004E7675" w:rsidRPr="0002455C" w:rsidRDefault="004E7675" w:rsidP="004E7675">
      <w:pPr>
        <w:spacing w:after="200" w:line="240" w:lineRule="auto"/>
        <w:ind w:right="-613"/>
        <w:contextualSpacing/>
        <w:jc w:val="both"/>
        <w:rPr>
          <w:rFonts w:ascii="Arial" w:eastAsia="Calibri" w:hAnsi="Arial" w:cs="Arial"/>
          <w:sz w:val="28"/>
          <w:szCs w:val="28"/>
        </w:rPr>
      </w:pPr>
    </w:p>
    <w:p w14:paraId="05EA9020" w14:textId="77777777" w:rsidR="004E7675" w:rsidRPr="0002455C" w:rsidRDefault="004E7675" w:rsidP="004E7675">
      <w:pPr>
        <w:spacing w:after="200" w:line="240" w:lineRule="auto"/>
        <w:ind w:right="-613"/>
        <w:contextualSpacing/>
        <w:jc w:val="both"/>
        <w:rPr>
          <w:rFonts w:ascii="Arial" w:eastAsia="Calibri" w:hAnsi="Arial" w:cs="Arial"/>
          <w:sz w:val="28"/>
          <w:szCs w:val="28"/>
        </w:rPr>
      </w:pPr>
    </w:p>
    <w:p w14:paraId="12A7CC08" w14:textId="77777777" w:rsidR="004E7675" w:rsidRPr="0002455C" w:rsidRDefault="004E7675" w:rsidP="004E7675">
      <w:pPr>
        <w:rPr>
          <w:rFonts w:ascii="Arial" w:eastAsia="Calibri" w:hAnsi="Arial" w:cs="Arial"/>
          <w:sz w:val="28"/>
          <w:szCs w:val="28"/>
        </w:rPr>
      </w:pPr>
      <w:r w:rsidRPr="0002455C">
        <w:rPr>
          <w:rFonts w:ascii="Arial" w:eastAsia="Calibri" w:hAnsi="Arial" w:cs="Arial"/>
          <w:sz w:val="28"/>
          <w:szCs w:val="28"/>
        </w:rPr>
        <w:br w:type="page"/>
      </w:r>
    </w:p>
    <w:p w14:paraId="4A4B0F6B" w14:textId="77777777" w:rsidR="004E7675" w:rsidRPr="0002455C" w:rsidRDefault="004E7675" w:rsidP="004E7675">
      <w:pPr>
        <w:spacing w:after="200" w:line="240" w:lineRule="auto"/>
        <w:ind w:right="-613"/>
        <w:contextualSpacing/>
        <w:jc w:val="both"/>
        <w:rPr>
          <w:rFonts w:ascii="Arial" w:eastAsia="Calibri" w:hAnsi="Arial" w:cs="Arial"/>
          <w:sz w:val="28"/>
          <w:szCs w:val="28"/>
        </w:rPr>
      </w:pPr>
    </w:p>
    <w:p w14:paraId="3C9B64C5" w14:textId="77777777" w:rsidR="004E7675" w:rsidRPr="0002455C" w:rsidRDefault="004E7675" w:rsidP="004E7675">
      <w:pPr>
        <w:spacing w:after="200" w:line="240" w:lineRule="auto"/>
        <w:ind w:right="-613"/>
        <w:contextualSpacing/>
        <w:jc w:val="both"/>
        <w:rPr>
          <w:rFonts w:ascii="Arial" w:eastAsia="Calibri" w:hAnsi="Arial" w:cs="Arial"/>
          <w:sz w:val="28"/>
          <w:szCs w:val="28"/>
          <w:u w:val="single"/>
        </w:rPr>
      </w:pPr>
      <w:r w:rsidRPr="0002455C">
        <w:rPr>
          <w:rFonts w:ascii="Arial" w:eastAsia="Calibri" w:hAnsi="Arial" w:cs="Arial"/>
          <w:sz w:val="28"/>
          <w:szCs w:val="28"/>
          <w:u w:val="single"/>
        </w:rPr>
        <w:t>Portfolio 3 - Education, Skills and Training</w:t>
      </w:r>
    </w:p>
    <w:p w14:paraId="3075BECC" w14:textId="77777777" w:rsidR="004E7675" w:rsidRPr="0002455C" w:rsidRDefault="004E7675" w:rsidP="004E7675">
      <w:pPr>
        <w:spacing w:after="200" w:line="240" w:lineRule="auto"/>
        <w:ind w:right="-613"/>
        <w:contextualSpacing/>
        <w:jc w:val="both"/>
        <w:rPr>
          <w:rFonts w:ascii="Arial" w:eastAsia="Calibri" w:hAnsi="Arial" w:cs="Arial"/>
          <w:sz w:val="28"/>
          <w:szCs w:val="28"/>
          <w:u w:val="single"/>
        </w:rPr>
      </w:pPr>
    </w:p>
    <w:p w14:paraId="30255ACC" w14:textId="77777777" w:rsidR="004E7675" w:rsidRPr="0002455C" w:rsidRDefault="004E7675" w:rsidP="004E7675">
      <w:pPr>
        <w:numPr>
          <w:ilvl w:val="0"/>
          <w:numId w:val="13"/>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Integrated Planning and Commissioning for Children’s Services – under Part 5 - Children’s Act 2004 (Cabinet Member is Lead Member as required in the Act)</w:t>
      </w:r>
    </w:p>
    <w:p w14:paraId="241910EA" w14:textId="77777777" w:rsidR="004E7675" w:rsidRPr="0002455C" w:rsidRDefault="004E7675" w:rsidP="004E7675">
      <w:pPr>
        <w:numPr>
          <w:ilvl w:val="0"/>
          <w:numId w:val="13"/>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Families First Plan</w:t>
      </w:r>
    </w:p>
    <w:p w14:paraId="70AA9B73" w14:textId="77777777" w:rsidR="004E7675" w:rsidRPr="0002455C" w:rsidRDefault="004E7675" w:rsidP="004E7675">
      <w:pPr>
        <w:numPr>
          <w:ilvl w:val="0"/>
          <w:numId w:val="13"/>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Children’s Rights</w:t>
      </w:r>
    </w:p>
    <w:p w14:paraId="5C1A7EB1" w14:textId="77777777" w:rsidR="004E7675" w:rsidRPr="0002455C" w:rsidRDefault="004E7675" w:rsidP="004E7675">
      <w:pPr>
        <w:numPr>
          <w:ilvl w:val="0"/>
          <w:numId w:val="13"/>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Play Strategy</w:t>
      </w:r>
    </w:p>
    <w:p w14:paraId="7F7B2623" w14:textId="77777777" w:rsidR="004E7675" w:rsidRPr="0002455C" w:rsidRDefault="004E7675" w:rsidP="004E7675">
      <w:pPr>
        <w:numPr>
          <w:ilvl w:val="0"/>
          <w:numId w:val="13"/>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Childcare Strategy</w:t>
      </w:r>
    </w:p>
    <w:p w14:paraId="327304C0" w14:textId="77777777" w:rsidR="004E7675" w:rsidRPr="0002455C" w:rsidRDefault="004E7675" w:rsidP="004E7675">
      <w:pPr>
        <w:numPr>
          <w:ilvl w:val="0"/>
          <w:numId w:val="13"/>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Youth engagement and progression framework, Youth Service, Youth Council</w:t>
      </w:r>
    </w:p>
    <w:p w14:paraId="018A134B" w14:textId="77777777" w:rsidR="004E7675" w:rsidRPr="0002455C" w:rsidRDefault="004E7675" w:rsidP="004E7675">
      <w:pPr>
        <w:numPr>
          <w:ilvl w:val="0"/>
          <w:numId w:val="13"/>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School Improvement and Inclusion</w:t>
      </w:r>
    </w:p>
    <w:p w14:paraId="2912DA0C" w14:textId="77777777" w:rsidR="004E7675" w:rsidRPr="0002455C" w:rsidRDefault="004E7675" w:rsidP="004E7675">
      <w:pPr>
        <w:numPr>
          <w:ilvl w:val="0"/>
          <w:numId w:val="13"/>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Welsh in Education Strategic Plan</w:t>
      </w:r>
    </w:p>
    <w:p w14:paraId="5343C1DF" w14:textId="77777777" w:rsidR="004E7675" w:rsidRPr="0002455C" w:rsidRDefault="004E7675" w:rsidP="004E7675">
      <w:pPr>
        <w:numPr>
          <w:ilvl w:val="0"/>
          <w:numId w:val="13"/>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School governors</w:t>
      </w:r>
    </w:p>
    <w:p w14:paraId="6971603D" w14:textId="77777777" w:rsidR="004E7675" w:rsidRPr="0002455C" w:rsidRDefault="004E7675" w:rsidP="004E7675">
      <w:pPr>
        <w:numPr>
          <w:ilvl w:val="0"/>
          <w:numId w:val="13"/>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School reorganisation (Strategic School Improvement Programme)</w:t>
      </w:r>
    </w:p>
    <w:p w14:paraId="3D85EC9C" w14:textId="77777777" w:rsidR="004E7675" w:rsidRPr="0002455C" w:rsidRDefault="004E7675" w:rsidP="004E7675">
      <w:pPr>
        <w:numPr>
          <w:ilvl w:val="0"/>
          <w:numId w:val="13"/>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Additional Learning Needs</w:t>
      </w:r>
    </w:p>
    <w:p w14:paraId="55D2FE74" w14:textId="77777777" w:rsidR="008519FD" w:rsidRPr="0002455C" w:rsidRDefault="008519FD" w:rsidP="004E7675">
      <w:pPr>
        <w:numPr>
          <w:ilvl w:val="0"/>
          <w:numId w:val="13"/>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Access managed services, including catering, cleaning etc</w:t>
      </w:r>
    </w:p>
    <w:p w14:paraId="312DFA18" w14:textId="20EE9684" w:rsidR="00F15709" w:rsidRPr="0002455C" w:rsidRDefault="00F15709" w:rsidP="004E7675">
      <w:pPr>
        <w:numPr>
          <w:ilvl w:val="0"/>
          <w:numId w:val="13"/>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Home to School Transport Arrangements (including contractual arrangements)</w:t>
      </w:r>
    </w:p>
    <w:p w14:paraId="1A78838E" w14:textId="77777777" w:rsidR="004E7675" w:rsidRPr="0002455C" w:rsidRDefault="004E7675" w:rsidP="004E7675">
      <w:pPr>
        <w:spacing w:after="200" w:line="240" w:lineRule="auto"/>
        <w:contextualSpacing/>
        <w:jc w:val="both"/>
        <w:rPr>
          <w:rFonts w:ascii="Arial" w:eastAsia="Calibri" w:hAnsi="Arial" w:cs="Arial"/>
          <w:sz w:val="28"/>
          <w:szCs w:val="28"/>
        </w:rPr>
      </w:pPr>
    </w:p>
    <w:p w14:paraId="1C5BA924" w14:textId="77777777" w:rsidR="004E7675" w:rsidRPr="0002455C" w:rsidRDefault="004E7675" w:rsidP="004E7675">
      <w:pPr>
        <w:spacing w:after="200" w:line="240" w:lineRule="auto"/>
        <w:rPr>
          <w:rFonts w:ascii="Arial" w:eastAsia="Calibri" w:hAnsi="Arial" w:cs="Arial"/>
          <w:sz w:val="28"/>
          <w:szCs w:val="28"/>
          <w:u w:val="single"/>
        </w:rPr>
      </w:pPr>
      <w:r w:rsidRPr="0002455C">
        <w:rPr>
          <w:rFonts w:ascii="Arial" w:eastAsia="Calibri" w:hAnsi="Arial" w:cs="Arial"/>
          <w:sz w:val="28"/>
          <w:szCs w:val="28"/>
          <w:u w:val="single"/>
        </w:rPr>
        <w:t>Other</w:t>
      </w:r>
    </w:p>
    <w:p w14:paraId="037499A8" w14:textId="77777777" w:rsidR="004E7675" w:rsidRPr="0002455C" w:rsidRDefault="004E7675" w:rsidP="004E7675">
      <w:pPr>
        <w:numPr>
          <w:ilvl w:val="0"/>
          <w:numId w:val="28"/>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Education Trust Fund</w:t>
      </w:r>
    </w:p>
    <w:p w14:paraId="2B3771C3" w14:textId="77777777" w:rsidR="004E7675" w:rsidRPr="0002455C" w:rsidRDefault="004E7675" w:rsidP="004E7675">
      <w:pPr>
        <w:numPr>
          <w:ilvl w:val="0"/>
          <w:numId w:val="28"/>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As Local Education Authority</w:t>
      </w:r>
    </w:p>
    <w:p w14:paraId="0914145E" w14:textId="77777777" w:rsidR="004E7675" w:rsidRPr="0002455C" w:rsidRDefault="004E7675" w:rsidP="004E7675">
      <w:pPr>
        <w:numPr>
          <w:ilvl w:val="0"/>
          <w:numId w:val="28"/>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Monitor quarterly budget and performance in securing continuous improvement of all the functions listed above</w:t>
      </w:r>
    </w:p>
    <w:p w14:paraId="625E1B69" w14:textId="77777777" w:rsidR="004E7675" w:rsidRPr="0002455C" w:rsidRDefault="004E7675" w:rsidP="004E7675">
      <w:pPr>
        <w:numPr>
          <w:ilvl w:val="0"/>
          <w:numId w:val="28"/>
        </w:numPr>
        <w:spacing w:after="200" w:line="240" w:lineRule="auto"/>
        <w:ind w:left="1418" w:right="-613" w:hanging="709"/>
        <w:contextualSpacing/>
        <w:jc w:val="both"/>
        <w:rPr>
          <w:rFonts w:ascii="Arial" w:eastAsia="Calibri" w:hAnsi="Arial" w:cs="Arial"/>
          <w:b/>
          <w:sz w:val="28"/>
          <w:szCs w:val="28"/>
        </w:rPr>
      </w:pPr>
      <w:r w:rsidRPr="0002455C">
        <w:rPr>
          <w:rFonts w:ascii="Arial" w:eastAsia="Calibri" w:hAnsi="Arial" w:cs="Arial"/>
          <w:sz w:val="28"/>
          <w:szCs w:val="28"/>
        </w:rPr>
        <w:t>Any overview issues related to the corporate management of the Education, Leisure and Lifelong Learning Directorate as a whole</w:t>
      </w:r>
    </w:p>
    <w:p w14:paraId="4F4E6D00" w14:textId="77777777" w:rsidR="004E7675" w:rsidRPr="0002455C" w:rsidRDefault="004E7675" w:rsidP="004E7675">
      <w:pPr>
        <w:numPr>
          <w:ilvl w:val="0"/>
          <w:numId w:val="28"/>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Functions specified in Schedule 2 of the 2007 Regulations in respect of approval by a local authority under Section 51 or a determination by a local authority under Section 53 of the Schools Standards and Organisation (Wales) Act 2013 WESP Forum</w:t>
      </w:r>
    </w:p>
    <w:p w14:paraId="0EB87B62" w14:textId="77777777" w:rsidR="004E7675" w:rsidRPr="0002455C" w:rsidRDefault="004E7675" w:rsidP="004E7675">
      <w:pPr>
        <w:spacing w:after="200" w:line="240" w:lineRule="auto"/>
        <w:ind w:right="-613"/>
        <w:contextualSpacing/>
        <w:jc w:val="both"/>
        <w:rPr>
          <w:rFonts w:ascii="Arial" w:eastAsia="Calibri" w:hAnsi="Arial" w:cs="Arial"/>
          <w:sz w:val="28"/>
          <w:szCs w:val="28"/>
        </w:rPr>
      </w:pPr>
    </w:p>
    <w:p w14:paraId="56622508" w14:textId="77777777" w:rsidR="004E7675" w:rsidRPr="0002455C" w:rsidRDefault="004E7675" w:rsidP="004E7675">
      <w:pPr>
        <w:spacing w:after="200" w:line="240" w:lineRule="auto"/>
        <w:ind w:right="-613"/>
        <w:contextualSpacing/>
        <w:jc w:val="both"/>
        <w:rPr>
          <w:rFonts w:ascii="Arial" w:eastAsia="Calibri" w:hAnsi="Arial" w:cs="Arial"/>
          <w:sz w:val="28"/>
          <w:szCs w:val="28"/>
          <w:u w:val="single"/>
        </w:rPr>
      </w:pPr>
    </w:p>
    <w:p w14:paraId="0E339A39" w14:textId="77777777" w:rsidR="004E7675" w:rsidRPr="0002455C" w:rsidRDefault="004E7675" w:rsidP="004E7675">
      <w:pPr>
        <w:spacing w:after="200" w:line="240" w:lineRule="auto"/>
        <w:ind w:right="-613"/>
        <w:contextualSpacing/>
        <w:jc w:val="both"/>
        <w:rPr>
          <w:rFonts w:ascii="Arial" w:eastAsia="Calibri" w:hAnsi="Arial" w:cs="Arial"/>
          <w:sz w:val="28"/>
          <w:szCs w:val="28"/>
          <w:u w:val="single"/>
        </w:rPr>
      </w:pPr>
      <w:r w:rsidRPr="0002455C">
        <w:rPr>
          <w:rFonts w:ascii="Arial" w:eastAsia="Calibri" w:hAnsi="Arial" w:cs="Arial"/>
          <w:sz w:val="28"/>
          <w:szCs w:val="28"/>
          <w:u w:val="single"/>
        </w:rPr>
        <w:t xml:space="preserve">Portfolio 4 </w:t>
      </w:r>
      <w:r w:rsidR="00656BA1" w:rsidRPr="0002455C">
        <w:rPr>
          <w:rFonts w:ascii="Arial" w:eastAsia="Calibri" w:hAnsi="Arial" w:cs="Arial"/>
          <w:sz w:val="28"/>
          <w:szCs w:val="28"/>
          <w:u w:val="single"/>
        </w:rPr>
        <w:t>–</w:t>
      </w:r>
      <w:r w:rsidRPr="0002455C">
        <w:rPr>
          <w:rFonts w:ascii="Arial" w:eastAsia="Calibri" w:hAnsi="Arial" w:cs="Arial"/>
          <w:sz w:val="28"/>
          <w:szCs w:val="28"/>
          <w:u w:val="single"/>
        </w:rPr>
        <w:t xml:space="preserve"> </w:t>
      </w:r>
      <w:r w:rsidR="00656BA1" w:rsidRPr="0002455C">
        <w:rPr>
          <w:rFonts w:ascii="Arial" w:eastAsia="Calibri" w:hAnsi="Arial" w:cs="Arial"/>
          <w:sz w:val="28"/>
          <w:szCs w:val="28"/>
          <w:u w:val="single"/>
        </w:rPr>
        <w:t>Climate Change and Economic Growth</w:t>
      </w:r>
    </w:p>
    <w:p w14:paraId="6CB028EA" w14:textId="77777777" w:rsidR="004E7675" w:rsidRPr="0002455C" w:rsidRDefault="00656BA1" w:rsidP="004E7675">
      <w:pPr>
        <w:spacing w:after="200" w:line="240" w:lineRule="auto"/>
        <w:ind w:right="-613"/>
        <w:contextualSpacing/>
        <w:jc w:val="both"/>
        <w:rPr>
          <w:rFonts w:ascii="Arial" w:eastAsia="Calibri" w:hAnsi="Arial" w:cs="Arial"/>
          <w:sz w:val="28"/>
          <w:szCs w:val="28"/>
        </w:rPr>
      </w:pPr>
      <w:r w:rsidRPr="0002455C">
        <w:rPr>
          <w:rFonts w:ascii="Arial" w:eastAsia="Calibri" w:hAnsi="Arial" w:cs="Arial"/>
          <w:sz w:val="28"/>
          <w:szCs w:val="28"/>
        </w:rPr>
        <w:t xml:space="preserve">    </w:t>
      </w:r>
    </w:p>
    <w:p w14:paraId="3D1E794B" w14:textId="77777777" w:rsidR="00656BA1" w:rsidRPr="0002455C" w:rsidRDefault="00656BA1" w:rsidP="00656BA1">
      <w:pPr>
        <w:numPr>
          <w:ilvl w:val="0"/>
          <w:numId w:val="28"/>
        </w:numPr>
        <w:spacing w:after="200" w:line="240" w:lineRule="auto"/>
        <w:ind w:right="-613" w:firstLine="131"/>
        <w:contextualSpacing/>
        <w:jc w:val="both"/>
        <w:rPr>
          <w:rFonts w:ascii="Arial" w:eastAsia="Calibri" w:hAnsi="Arial" w:cs="Arial"/>
          <w:sz w:val="28"/>
          <w:szCs w:val="28"/>
        </w:rPr>
      </w:pPr>
      <w:r w:rsidRPr="0002455C">
        <w:rPr>
          <w:rFonts w:ascii="Arial" w:eastAsia="Calibri" w:hAnsi="Arial" w:cs="Arial"/>
          <w:sz w:val="28"/>
          <w:szCs w:val="28"/>
        </w:rPr>
        <w:t xml:space="preserve">Climate change policy, including decarbonisation and renewable  </w:t>
      </w:r>
    </w:p>
    <w:p w14:paraId="551FF575" w14:textId="77777777" w:rsidR="00656BA1" w:rsidRPr="0002455C" w:rsidRDefault="00656BA1" w:rsidP="00656BA1">
      <w:pPr>
        <w:spacing w:after="200" w:line="240" w:lineRule="auto"/>
        <w:ind w:left="851" w:right="-613" w:firstLine="589"/>
        <w:contextualSpacing/>
        <w:jc w:val="both"/>
        <w:rPr>
          <w:rFonts w:ascii="Arial" w:eastAsia="Calibri" w:hAnsi="Arial" w:cs="Arial"/>
          <w:sz w:val="28"/>
          <w:szCs w:val="28"/>
        </w:rPr>
      </w:pPr>
      <w:r w:rsidRPr="0002455C">
        <w:rPr>
          <w:rFonts w:ascii="Arial" w:eastAsia="Calibri" w:hAnsi="Arial" w:cs="Arial"/>
          <w:sz w:val="28"/>
          <w:szCs w:val="28"/>
        </w:rPr>
        <w:t>energy strategy</w:t>
      </w:r>
    </w:p>
    <w:p w14:paraId="461860B8" w14:textId="77777777" w:rsidR="004E7675" w:rsidRPr="0002455C"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Corporate Joint Committee – economy and energy lead member</w:t>
      </w:r>
    </w:p>
    <w:p w14:paraId="30435D2B" w14:textId="77777777" w:rsidR="004E7675" w:rsidRPr="0002455C"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City Deal oversight</w:t>
      </w:r>
    </w:p>
    <w:p w14:paraId="235A0ACC" w14:textId="77777777" w:rsidR="004E7675" w:rsidRPr="0002455C"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lastRenderedPageBreak/>
        <w:t>Local and regional economic development and regeneration strategies</w:t>
      </w:r>
    </w:p>
    <w:p w14:paraId="505CF539" w14:textId="77777777" w:rsidR="004E7675" w:rsidRPr="0002455C"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Relationship with the private and not-for-profit businesses</w:t>
      </w:r>
    </w:p>
    <w:p w14:paraId="19385FA1" w14:textId="77777777" w:rsidR="004E7675" w:rsidRPr="0002455C"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Freeport policy</w:t>
      </w:r>
    </w:p>
    <w:p w14:paraId="22B967C0" w14:textId="77777777" w:rsidR="004E7675" w:rsidRPr="0002455C"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Foundational/circular economy strategies</w:t>
      </w:r>
    </w:p>
    <w:p w14:paraId="3DCDF66F" w14:textId="77777777" w:rsidR="004E7675" w:rsidRPr="0002455C"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Business services and grants/loans to businesses</w:t>
      </w:r>
    </w:p>
    <w:p w14:paraId="2173D751" w14:textId="77777777" w:rsidR="004E7675" w:rsidRPr="0002455C"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Industrial estates</w:t>
      </w:r>
    </w:p>
    <w:p w14:paraId="741813D7" w14:textId="77777777" w:rsidR="004E7675" w:rsidRPr="0002455C"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Baglan Energy Park</w:t>
      </w:r>
    </w:p>
    <w:p w14:paraId="5ABE2201" w14:textId="77777777" w:rsidR="004E7675" w:rsidRPr="0002455C"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proofErr w:type="spellStart"/>
      <w:r w:rsidRPr="0002455C">
        <w:rPr>
          <w:rFonts w:ascii="Arial" w:eastAsia="Calibri" w:hAnsi="Arial" w:cs="Arial"/>
          <w:sz w:val="28"/>
          <w:szCs w:val="28"/>
        </w:rPr>
        <w:t>Coed</w:t>
      </w:r>
      <w:proofErr w:type="spellEnd"/>
      <w:r w:rsidRPr="0002455C">
        <w:rPr>
          <w:rFonts w:ascii="Arial" w:eastAsia="Calibri" w:hAnsi="Arial" w:cs="Arial"/>
          <w:sz w:val="28"/>
          <w:szCs w:val="28"/>
        </w:rPr>
        <w:t xml:space="preserve"> Darcy </w:t>
      </w:r>
    </w:p>
    <w:p w14:paraId="4B2B66CA" w14:textId="77777777" w:rsidR="004E7675" w:rsidRPr="0002455C"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Town Centres Strategies</w:t>
      </w:r>
    </w:p>
    <w:p w14:paraId="5B1338D6" w14:textId="77777777" w:rsidR="004E7675" w:rsidRPr="0002455C"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Valleys and villages strategies</w:t>
      </w:r>
    </w:p>
    <w:p w14:paraId="0B784156" w14:textId="77777777" w:rsidR="004E7675" w:rsidRPr="0002455C"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Europe and European Funding</w:t>
      </w:r>
    </w:p>
    <w:p w14:paraId="1F6F40AF" w14:textId="77777777" w:rsidR="004E7675" w:rsidRPr="0002455C"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Levelling Up and Shared Prosperity programmes</w:t>
      </w:r>
    </w:p>
    <w:p w14:paraId="0A113525" w14:textId="77777777" w:rsidR="004E7675" w:rsidRPr="0002455C"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Architectural Design</w:t>
      </w:r>
    </w:p>
    <w:p w14:paraId="51308F6D" w14:textId="77777777" w:rsidR="004E7675" w:rsidRPr="0002455C"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Construction project management</w:t>
      </w:r>
    </w:p>
    <w:p w14:paraId="4EFB3146" w14:textId="77777777" w:rsidR="004E7675" w:rsidRPr="0002455C"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 xml:space="preserve">Promotion of </w:t>
      </w:r>
      <w:proofErr w:type="gramStart"/>
      <w:r w:rsidRPr="0002455C">
        <w:rPr>
          <w:rFonts w:ascii="Arial" w:eastAsia="Calibri" w:hAnsi="Arial" w:cs="Arial"/>
          <w:sz w:val="28"/>
          <w:szCs w:val="28"/>
        </w:rPr>
        <w:t>high quality</w:t>
      </w:r>
      <w:proofErr w:type="gramEnd"/>
      <w:r w:rsidRPr="0002455C">
        <w:rPr>
          <w:rFonts w:ascii="Arial" w:eastAsia="Calibri" w:hAnsi="Arial" w:cs="Arial"/>
          <w:sz w:val="28"/>
          <w:szCs w:val="28"/>
        </w:rPr>
        <w:t xml:space="preserve"> design</w:t>
      </w:r>
    </w:p>
    <w:p w14:paraId="159E1AC1" w14:textId="77777777" w:rsidR="004E7675" w:rsidRPr="0002455C"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Asset Management</w:t>
      </w:r>
    </w:p>
    <w:p w14:paraId="6D752D29" w14:textId="77777777" w:rsidR="004E7675" w:rsidRPr="0002455C"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Canals</w:t>
      </w:r>
    </w:p>
    <w:p w14:paraId="43526FEF" w14:textId="77777777" w:rsidR="004E7675" w:rsidRPr="0002455C"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Estate Management (non-housing/non-operational property)</w:t>
      </w:r>
    </w:p>
    <w:p w14:paraId="4C9D0F59" w14:textId="77777777" w:rsidR="004E7675" w:rsidRPr="0002455C"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 xml:space="preserve">Estates and Valuation </w:t>
      </w:r>
      <w:proofErr w:type="gramStart"/>
      <w:r w:rsidRPr="0002455C">
        <w:rPr>
          <w:rFonts w:ascii="Arial" w:eastAsia="Calibri" w:hAnsi="Arial" w:cs="Arial"/>
          <w:sz w:val="28"/>
          <w:szCs w:val="28"/>
        </w:rPr>
        <w:t>( including</w:t>
      </w:r>
      <w:proofErr w:type="gramEnd"/>
      <w:r w:rsidRPr="0002455C">
        <w:rPr>
          <w:rFonts w:ascii="Arial" w:eastAsia="Calibri" w:hAnsi="Arial" w:cs="Arial"/>
          <w:sz w:val="28"/>
          <w:szCs w:val="28"/>
        </w:rPr>
        <w:t xml:space="preserve"> acquisition and disposal of land/property)</w:t>
      </w:r>
    </w:p>
    <w:p w14:paraId="406295E9" w14:textId="77777777" w:rsidR="008519FD" w:rsidRPr="0002455C" w:rsidRDefault="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 xml:space="preserve">Facilities Management </w:t>
      </w:r>
    </w:p>
    <w:p w14:paraId="211DD78D" w14:textId="77777777" w:rsidR="004E7675" w:rsidRPr="0002455C" w:rsidRDefault="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Energy Management, including renewable energy strategies</w:t>
      </w:r>
    </w:p>
    <w:p w14:paraId="10E2EFC7" w14:textId="77777777" w:rsidR="00A7329E" w:rsidRPr="0002455C"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Enterprise Zone</w:t>
      </w:r>
    </w:p>
    <w:p w14:paraId="6D155791" w14:textId="77777777" w:rsidR="00A7329E" w:rsidRPr="0002455C" w:rsidRDefault="00656BA1" w:rsidP="00A42A3D">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Regional education, skills and training arrangements – lead membe</w:t>
      </w:r>
      <w:r w:rsidR="00A7329E" w:rsidRPr="0002455C">
        <w:rPr>
          <w:rFonts w:ascii="Arial" w:eastAsia="Calibri" w:hAnsi="Arial" w:cs="Arial"/>
          <w:sz w:val="28"/>
          <w:szCs w:val="28"/>
        </w:rPr>
        <w:t>r</w:t>
      </w:r>
    </w:p>
    <w:p w14:paraId="66CD514E" w14:textId="77777777" w:rsidR="00A7329E" w:rsidRPr="0002455C" w:rsidRDefault="00656BA1" w:rsidP="00A42A3D">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Lifelong Learning, adult education, post-16 provision</w:t>
      </w:r>
    </w:p>
    <w:p w14:paraId="6DB51272" w14:textId="77777777" w:rsidR="00656BA1" w:rsidRPr="0002455C" w:rsidRDefault="00656BA1" w:rsidP="00A42A3D">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Employability</w:t>
      </w:r>
    </w:p>
    <w:p w14:paraId="56919BF2" w14:textId="77777777" w:rsidR="00656BA1" w:rsidRPr="0002455C" w:rsidRDefault="00656BA1" w:rsidP="00A42A3D">
      <w:pPr>
        <w:spacing w:after="200" w:line="240" w:lineRule="auto"/>
        <w:ind w:left="1418" w:right="-613"/>
        <w:contextualSpacing/>
        <w:jc w:val="both"/>
        <w:rPr>
          <w:rFonts w:ascii="Arial" w:eastAsia="Calibri" w:hAnsi="Arial" w:cs="Arial"/>
          <w:sz w:val="28"/>
          <w:szCs w:val="28"/>
        </w:rPr>
      </w:pPr>
    </w:p>
    <w:p w14:paraId="2B18688F" w14:textId="77777777" w:rsidR="004E7675" w:rsidRPr="0002455C" w:rsidRDefault="004E7675" w:rsidP="004E7675">
      <w:pPr>
        <w:spacing w:after="200" w:line="240" w:lineRule="auto"/>
        <w:ind w:right="-613"/>
        <w:contextualSpacing/>
        <w:jc w:val="both"/>
        <w:rPr>
          <w:rFonts w:ascii="Arial" w:eastAsia="Calibri" w:hAnsi="Arial" w:cs="Arial"/>
          <w:sz w:val="28"/>
          <w:szCs w:val="28"/>
        </w:rPr>
      </w:pPr>
    </w:p>
    <w:p w14:paraId="62700107" w14:textId="77777777" w:rsidR="004E7675" w:rsidRPr="0002455C" w:rsidRDefault="004E7675" w:rsidP="004E7675">
      <w:pPr>
        <w:spacing w:after="200" w:line="240" w:lineRule="auto"/>
        <w:ind w:right="-613"/>
        <w:contextualSpacing/>
        <w:jc w:val="both"/>
        <w:rPr>
          <w:rFonts w:ascii="Arial" w:eastAsia="Calibri" w:hAnsi="Arial" w:cs="Arial"/>
          <w:sz w:val="28"/>
          <w:szCs w:val="28"/>
          <w:u w:val="single"/>
        </w:rPr>
      </w:pPr>
      <w:r w:rsidRPr="0002455C">
        <w:rPr>
          <w:rFonts w:ascii="Arial" w:eastAsia="Calibri" w:hAnsi="Arial" w:cs="Arial"/>
          <w:sz w:val="28"/>
          <w:szCs w:val="28"/>
          <w:u w:val="single"/>
        </w:rPr>
        <w:t>Other:</w:t>
      </w:r>
    </w:p>
    <w:p w14:paraId="7DE44387" w14:textId="77777777" w:rsidR="004E7675" w:rsidRPr="0002455C" w:rsidRDefault="004E7675" w:rsidP="004E7675">
      <w:pPr>
        <w:numPr>
          <w:ilvl w:val="0"/>
          <w:numId w:val="18"/>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Monitor quarterly budget and performance in securing continuous improvement of all the functions listed above</w:t>
      </w:r>
    </w:p>
    <w:p w14:paraId="38FF9804" w14:textId="77777777" w:rsidR="004E7675" w:rsidRPr="0002455C" w:rsidRDefault="004E7675" w:rsidP="004E7675">
      <w:pPr>
        <w:spacing w:after="200" w:line="240" w:lineRule="auto"/>
        <w:ind w:right="-613"/>
        <w:contextualSpacing/>
        <w:jc w:val="both"/>
        <w:rPr>
          <w:rFonts w:ascii="Arial" w:eastAsia="Calibri" w:hAnsi="Arial" w:cs="Arial"/>
          <w:sz w:val="28"/>
          <w:szCs w:val="28"/>
        </w:rPr>
      </w:pPr>
    </w:p>
    <w:p w14:paraId="4077A29A" w14:textId="77777777" w:rsidR="004E7675" w:rsidRPr="0002455C" w:rsidRDefault="004E7675" w:rsidP="004E7675">
      <w:pPr>
        <w:spacing w:after="200" w:line="240" w:lineRule="auto"/>
        <w:ind w:right="-613"/>
        <w:contextualSpacing/>
        <w:jc w:val="both"/>
        <w:rPr>
          <w:rFonts w:ascii="Arial" w:eastAsia="Calibri" w:hAnsi="Arial" w:cs="Arial"/>
          <w:sz w:val="28"/>
          <w:szCs w:val="28"/>
        </w:rPr>
      </w:pPr>
    </w:p>
    <w:p w14:paraId="48A5BCEB" w14:textId="77777777" w:rsidR="004E7675" w:rsidRPr="0002455C" w:rsidRDefault="004E7675" w:rsidP="004E7675">
      <w:pPr>
        <w:spacing w:after="200" w:line="240" w:lineRule="auto"/>
        <w:ind w:right="-613"/>
        <w:contextualSpacing/>
        <w:jc w:val="both"/>
        <w:rPr>
          <w:rFonts w:ascii="Arial" w:eastAsia="Calibri" w:hAnsi="Arial" w:cs="Arial"/>
          <w:sz w:val="28"/>
          <w:szCs w:val="28"/>
          <w:u w:val="single"/>
        </w:rPr>
      </w:pPr>
      <w:r w:rsidRPr="0002455C">
        <w:rPr>
          <w:rFonts w:ascii="Arial" w:eastAsia="Calibri" w:hAnsi="Arial" w:cs="Arial"/>
          <w:sz w:val="28"/>
          <w:szCs w:val="28"/>
          <w:u w:val="single"/>
        </w:rPr>
        <w:t xml:space="preserve">Portfolio 5 </w:t>
      </w:r>
      <w:r w:rsidR="00656BA1" w:rsidRPr="0002455C">
        <w:rPr>
          <w:rFonts w:ascii="Arial" w:eastAsia="Calibri" w:hAnsi="Arial" w:cs="Arial"/>
          <w:sz w:val="28"/>
          <w:szCs w:val="28"/>
          <w:u w:val="single"/>
        </w:rPr>
        <w:t>–</w:t>
      </w:r>
      <w:r w:rsidRPr="0002455C">
        <w:rPr>
          <w:rFonts w:ascii="Arial" w:eastAsia="Calibri" w:hAnsi="Arial" w:cs="Arial"/>
          <w:sz w:val="28"/>
          <w:szCs w:val="28"/>
          <w:u w:val="single"/>
        </w:rPr>
        <w:t xml:space="preserve"> </w:t>
      </w:r>
      <w:r w:rsidR="000C48B9" w:rsidRPr="0002455C">
        <w:rPr>
          <w:rFonts w:ascii="Arial" w:eastAsia="Calibri" w:hAnsi="Arial" w:cs="Arial"/>
          <w:sz w:val="28"/>
          <w:szCs w:val="28"/>
          <w:u w:val="single"/>
        </w:rPr>
        <w:t>Nature,</w:t>
      </w:r>
      <w:r w:rsidR="00656BA1" w:rsidRPr="0002455C">
        <w:rPr>
          <w:rFonts w:ascii="Arial" w:eastAsia="Calibri" w:hAnsi="Arial" w:cs="Arial"/>
          <w:sz w:val="28"/>
          <w:szCs w:val="28"/>
          <w:u w:val="single"/>
        </w:rPr>
        <w:t xml:space="preserve"> Tourism and </w:t>
      </w:r>
      <w:r w:rsidRPr="0002455C">
        <w:rPr>
          <w:rFonts w:ascii="Arial" w:eastAsia="Calibri" w:hAnsi="Arial" w:cs="Arial"/>
          <w:sz w:val="28"/>
          <w:szCs w:val="28"/>
          <w:u w:val="single"/>
        </w:rPr>
        <w:t>Wellbeing</w:t>
      </w:r>
    </w:p>
    <w:p w14:paraId="194D6E72" w14:textId="77777777" w:rsidR="004E7675" w:rsidRPr="0002455C" w:rsidRDefault="004E7675" w:rsidP="004E7675">
      <w:pPr>
        <w:spacing w:after="200" w:line="240" w:lineRule="auto"/>
        <w:ind w:right="-613"/>
        <w:contextualSpacing/>
        <w:jc w:val="both"/>
        <w:rPr>
          <w:rFonts w:ascii="Arial" w:eastAsia="Calibri" w:hAnsi="Arial" w:cs="Arial"/>
          <w:sz w:val="28"/>
          <w:szCs w:val="28"/>
          <w:u w:val="single"/>
        </w:rPr>
      </w:pPr>
    </w:p>
    <w:p w14:paraId="4A92D48B" w14:textId="77777777" w:rsidR="000C48B9" w:rsidRPr="0002455C" w:rsidRDefault="000C48B9" w:rsidP="00A42A3D">
      <w:pPr>
        <w:pStyle w:val="ListParagraph"/>
        <w:numPr>
          <w:ilvl w:val="0"/>
          <w:numId w:val="18"/>
        </w:numPr>
        <w:spacing w:after="200" w:line="240" w:lineRule="auto"/>
        <w:ind w:right="-613"/>
        <w:jc w:val="both"/>
        <w:rPr>
          <w:rFonts w:ascii="Arial" w:eastAsia="Calibri" w:hAnsi="Arial" w:cs="Arial"/>
          <w:sz w:val="28"/>
          <w:szCs w:val="28"/>
        </w:rPr>
      </w:pPr>
      <w:r w:rsidRPr="0002455C">
        <w:rPr>
          <w:rFonts w:ascii="Arial" w:eastAsia="Calibri" w:hAnsi="Arial" w:cs="Arial"/>
          <w:sz w:val="28"/>
          <w:szCs w:val="28"/>
        </w:rPr>
        <w:t>Strategic response to the nature emergency</w:t>
      </w:r>
    </w:p>
    <w:p w14:paraId="49A4600F" w14:textId="3C053255" w:rsidR="00F15709" w:rsidRPr="0002455C" w:rsidRDefault="00DD2D92" w:rsidP="00F15709">
      <w:pPr>
        <w:numPr>
          <w:ilvl w:val="0"/>
          <w:numId w:val="18"/>
        </w:numPr>
        <w:spacing w:after="200" w:line="240" w:lineRule="auto"/>
        <w:ind w:right="-613"/>
        <w:contextualSpacing/>
        <w:jc w:val="both"/>
        <w:rPr>
          <w:rFonts w:ascii="Arial" w:eastAsia="Calibri" w:hAnsi="Arial" w:cs="Arial"/>
          <w:sz w:val="28"/>
          <w:szCs w:val="28"/>
        </w:rPr>
      </w:pPr>
      <w:r w:rsidRPr="0002455C">
        <w:rPr>
          <w:rFonts w:ascii="Arial" w:eastAsia="Calibri" w:hAnsi="Arial" w:cs="Arial"/>
          <w:sz w:val="28"/>
          <w:szCs w:val="28"/>
        </w:rPr>
        <w:t>Stewardship of nature (to include B</w:t>
      </w:r>
      <w:r w:rsidR="00F15709" w:rsidRPr="0002455C">
        <w:rPr>
          <w:rFonts w:ascii="Arial" w:eastAsia="Calibri" w:hAnsi="Arial" w:cs="Arial"/>
          <w:sz w:val="28"/>
          <w:szCs w:val="28"/>
        </w:rPr>
        <w:t>iodiversity</w:t>
      </w:r>
      <w:r w:rsidRPr="0002455C">
        <w:rPr>
          <w:rFonts w:ascii="Arial" w:eastAsia="Calibri" w:hAnsi="Arial" w:cs="Arial"/>
          <w:sz w:val="28"/>
          <w:szCs w:val="28"/>
        </w:rPr>
        <w:t>)</w:t>
      </w:r>
    </w:p>
    <w:p w14:paraId="7DF0BD1F" w14:textId="77777777" w:rsidR="00A71E90" w:rsidRPr="0002455C" w:rsidRDefault="004E7675" w:rsidP="00A42A3D">
      <w:pPr>
        <w:pStyle w:val="ListParagraph"/>
        <w:numPr>
          <w:ilvl w:val="0"/>
          <w:numId w:val="18"/>
        </w:numPr>
        <w:spacing w:after="200" w:line="240" w:lineRule="auto"/>
        <w:ind w:right="-613"/>
        <w:jc w:val="both"/>
        <w:rPr>
          <w:rFonts w:ascii="Arial" w:eastAsia="Calibri" w:hAnsi="Arial" w:cs="Arial"/>
          <w:sz w:val="28"/>
          <w:szCs w:val="28"/>
        </w:rPr>
      </w:pPr>
      <w:r w:rsidRPr="0002455C">
        <w:rPr>
          <w:rFonts w:ascii="Arial" w:eastAsia="Calibri" w:hAnsi="Arial" w:cs="Arial"/>
          <w:sz w:val="28"/>
          <w:szCs w:val="28"/>
        </w:rPr>
        <w:lastRenderedPageBreak/>
        <w:t>Culture and Heritage Strateg</w:t>
      </w:r>
      <w:r w:rsidR="00A71E90" w:rsidRPr="0002455C">
        <w:rPr>
          <w:rFonts w:ascii="Arial" w:eastAsia="Calibri" w:hAnsi="Arial" w:cs="Arial"/>
          <w:sz w:val="28"/>
          <w:szCs w:val="28"/>
        </w:rPr>
        <w:t>y</w:t>
      </w:r>
    </w:p>
    <w:p w14:paraId="17944C4B" w14:textId="77777777" w:rsidR="00A71E90" w:rsidRPr="0002455C" w:rsidRDefault="004E7675" w:rsidP="00A42A3D">
      <w:pPr>
        <w:pStyle w:val="ListParagraph"/>
        <w:numPr>
          <w:ilvl w:val="0"/>
          <w:numId w:val="18"/>
        </w:numPr>
        <w:spacing w:after="200" w:line="240" w:lineRule="auto"/>
        <w:ind w:right="-613"/>
        <w:jc w:val="both"/>
        <w:rPr>
          <w:rFonts w:ascii="Arial" w:eastAsia="Calibri" w:hAnsi="Arial" w:cs="Arial"/>
          <w:sz w:val="28"/>
          <w:szCs w:val="28"/>
        </w:rPr>
      </w:pPr>
      <w:r w:rsidRPr="0002455C">
        <w:rPr>
          <w:rFonts w:ascii="Arial" w:eastAsia="Calibri" w:hAnsi="Arial" w:cs="Arial"/>
          <w:sz w:val="28"/>
          <w:szCs w:val="28"/>
        </w:rPr>
        <w:t>Leisure Strateg</w:t>
      </w:r>
      <w:r w:rsidR="00A71E90" w:rsidRPr="0002455C">
        <w:rPr>
          <w:rFonts w:ascii="Arial" w:eastAsia="Calibri" w:hAnsi="Arial" w:cs="Arial"/>
          <w:sz w:val="28"/>
          <w:szCs w:val="28"/>
        </w:rPr>
        <w:t>y</w:t>
      </w:r>
    </w:p>
    <w:p w14:paraId="2F3FA0CE" w14:textId="77777777" w:rsidR="00A71E90" w:rsidRPr="0002455C" w:rsidRDefault="004E7675" w:rsidP="00A42A3D">
      <w:pPr>
        <w:pStyle w:val="ListParagraph"/>
        <w:numPr>
          <w:ilvl w:val="0"/>
          <w:numId w:val="18"/>
        </w:numPr>
        <w:spacing w:after="200" w:line="240" w:lineRule="auto"/>
        <w:ind w:right="-613"/>
        <w:jc w:val="both"/>
        <w:rPr>
          <w:rFonts w:ascii="Arial" w:eastAsia="Calibri" w:hAnsi="Arial" w:cs="Arial"/>
          <w:sz w:val="28"/>
          <w:szCs w:val="28"/>
        </w:rPr>
      </w:pPr>
      <w:r w:rsidRPr="0002455C">
        <w:rPr>
          <w:rFonts w:ascii="Arial" w:eastAsia="Calibri" w:hAnsi="Arial" w:cs="Arial"/>
          <w:sz w:val="28"/>
          <w:szCs w:val="28"/>
        </w:rPr>
        <w:t>Tourism and Destination Management Strateg</w:t>
      </w:r>
      <w:r w:rsidR="00A71E90" w:rsidRPr="0002455C">
        <w:rPr>
          <w:rFonts w:ascii="Arial" w:eastAsia="Calibri" w:hAnsi="Arial" w:cs="Arial"/>
          <w:sz w:val="28"/>
          <w:szCs w:val="28"/>
        </w:rPr>
        <w:t>y</w:t>
      </w:r>
    </w:p>
    <w:p w14:paraId="3708C438" w14:textId="77777777" w:rsidR="00A71E90" w:rsidRPr="0002455C" w:rsidRDefault="004E7675" w:rsidP="00A42A3D">
      <w:pPr>
        <w:pStyle w:val="ListParagraph"/>
        <w:numPr>
          <w:ilvl w:val="0"/>
          <w:numId w:val="18"/>
        </w:numPr>
        <w:spacing w:after="200" w:line="240" w:lineRule="auto"/>
        <w:ind w:right="-613"/>
        <w:jc w:val="both"/>
        <w:rPr>
          <w:rFonts w:ascii="Arial" w:eastAsia="Calibri" w:hAnsi="Arial" w:cs="Arial"/>
          <w:sz w:val="28"/>
          <w:szCs w:val="28"/>
        </w:rPr>
      </w:pPr>
      <w:r w:rsidRPr="0002455C">
        <w:rPr>
          <w:rFonts w:ascii="Arial" w:eastAsia="Calibri" w:hAnsi="Arial" w:cs="Arial"/>
          <w:sz w:val="28"/>
          <w:szCs w:val="28"/>
        </w:rPr>
        <w:t>Aberavon Seafront Strategy</w:t>
      </w:r>
    </w:p>
    <w:p w14:paraId="665C79D3" w14:textId="77777777" w:rsidR="00A71E90" w:rsidRPr="0002455C" w:rsidRDefault="004E7675" w:rsidP="00A42A3D">
      <w:pPr>
        <w:pStyle w:val="ListParagraph"/>
        <w:numPr>
          <w:ilvl w:val="0"/>
          <w:numId w:val="18"/>
        </w:numPr>
        <w:spacing w:after="200" w:line="240" w:lineRule="auto"/>
        <w:ind w:right="-613"/>
        <w:jc w:val="both"/>
        <w:rPr>
          <w:rFonts w:ascii="Arial" w:eastAsia="Calibri" w:hAnsi="Arial" w:cs="Arial"/>
          <w:sz w:val="28"/>
          <w:szCs w:val="28"/>
        </w:rPr>
      </w:pPr>
      <w:r w:rsidRPr="0002455C">
        <w:rPr>
          <w:rFonts w:ascii="Arial" w:eastAsia="Calibri" w:hAnsi="Arial" w:cs="Arial"/>
          <w:sz w:val="28"/>
          <w:szCs w:val="28"/>
        </w:rPr>
        <w:t>Indoor leisure services</w:t>
      </w:r>
    </w:p>
    <w:p w14:paraId="04BA798F" w14:textId="77777777" w:rsidR="00A71E90" w:rsidRPr="0002455C" w:rsidRDefault="004E7675" w:rsidP="00A42A3D">
      <w:pPr>
        <w:pStyle w:val="ListParagraph"/>
        <w:numPr>
          <w:ilvl w:val="0"/>
          <w:numId w:val="18"/>
        </w:numPr>
        <w:spacing w:after="200" w:line="240" w:lineRule="auto"/>
        <w:ind w:right="-613"/>
        <w:jc w:val="both"/>
        <w:rPr>
          <w:rFonts w:ascii="Arial" w:eastAsia="Calibri" w:hAnsi="Arial" w:cs="Arial"/>
          <w:sz w:val="28"/>
          <w:szCs w:val="28"/>
        </w:rPr>
      </w:pPr>
      <w:r w:rsidRPr="0002455C">
        <w:rPr>
          <w:rFonts w:ascii="Arial" w:eastAsia="Calibri" w:hAnsi="Arial" w:cs="Arial"/>
          <w:sz w:val="28"/>
          <w:szCs w:val="28"/>
        </w:rPr>
        <w:t>Community Centres</w:t>
      </w:r>
    </w:p>
    <w:p w14:paraId="00D617A1" w14:textId="77777777" w:rsidR="00A71E90" w:rsidRPr="0002455C" w:rsidRDefault="004E7675" w:rsidP="00A42A3D">
      <w:pPr>
        <w:pStyle w:val="ListParagraph"/>
        <w:numPr>
          <w:ilvl w:val="0"/>
          <w:numId w:val="18"/>
        </w:numPr>
        <w:spacing w:after="200" w:line="240" w:lineRule="auto"/>
        <w:ind w:right="-613"/>
        <w:jc w:val="both"/>
        <w:rPr>
          <w:rFonts w:ascii="Arial" w:eastAsia="Calibri" w:hAnsi="Arial" w:cs="Arial"/>
          <w:sz w:val="28"/>
          <w:szCs w:val="28"/>
        </w:rPr>
      </w:pPr>
      <w:r w:rsidRPr="0002455C">
        <w:rPr>
          <w:rFonts w:ascii="Arial" w:eastAsia="Calibri" w:hAnsi="Arial" w:cs="Arial"/>
          <w:sz w:val="28"/>
          <w:szCs w:val="28"/>
        </w:rPr>
        <w:t xml:space="preserve">Libraries and Archives </w:t>
      </w:r>
    </w:p>
    <w:p w14:paraId="30552334" w14:textId="77777777" w:rsidR="00A71E90" w:rsidRPr="0002455C" w:rsidRDefault="004E7675" w:rsidP="00A42A3D">
      <w:pPr>
        <w:pStyle w:val="ListParagraph"/>
        <w:numPr>
          <w:ilvl w:val="0"/>
          <w:numId w:val="18"/>
        </w:numPr>
        <w:spacing w:after="200" w:line="240" w:lineRule="auto"/>
        <w:ind w:right="-613"/>
        <w:jc w:val="both"/>
        <w:rPr>
          <w:rFonts w:ascii="Arial" w:eastAsia="Calibri" w:hAnsi="Arial" w:cs="Arial"/>
          <w:sz w:val="28"/>
          <w:szCs w:val="28"/>
        </w:rPr>
      </w:pPr>
      <w:r w:rsidRPr="0002455C">
        <w:rPr>
          <w:rFonts w:ascii="Arial" w:eastAsia="Calibri" w:hAnsi="Arial" w:cs="Arial"/>
          <w:sz w:val="28"/>
          <w:szCs w:val="28"/>
        </w:rPr>
        <w:t xml:space="preserve">Country Parks </w:t>
      </w:r>
    </w:p>
    <w:p w14:paraId="4D343FB5" w14:textId="77777777" w:rsidR="00A71E90" w:rsidRPr="0002455C" w:rsidRDefault="004E7675" w:rsidP="00A42A3D">
      <w:pPr>
        <w:pStyle w:val="ListParagraph"/>
        <w:numPr>
          <w:ilvl w:val="0"/>
          <w:numId w:val="18"/>
        </w:numPr>
        <w:spacing w:after="200" w:line="240" w:lineRule="auto"/>
        <w:ind w:right="-613"/>
        <w:jc w:val="both"/>
        <w:rPr>
          <w:rFonts w:ascii="Arial" w:eastAsia="Calibri" w:hAnsi="Arial" w:cs="Arial"/>
          <w:sz w:val="28"/>
          <w:szCs w:val="28"/>
        </w:rPr>
      </w:pPr>
      <w:proofErr w:type="gramStart"/>
      <w:r w:rsidRPr="0002455C">
        <w:rPr>
          <w:rFonts w:ascii="Arial" w:eastAsia="Calibri" w:hAnsi="Arial" w:cs="Arial"/>
          <w:sz w:val="28"/>
          <w:szCs w:val="28"/>
        </w:rPr>
        <w:t>Sports  Development</w:t>
      </w:r>
      <w:proofErr w:type="gramEnd"/>
      <w:r w:rsidRPr="0002455C">
        <w:rPr>
          <w:rFonts w:ascii="Arial" w:eastAsia="Calibri" w:hAnsi="Arial" w:cs="Arial"/>
          <w:sz w:val="28"/>
          <w:szCs w:val="28"/>
        </w:rPr>
        <w:t xml:space="preserve"> and outdoor leisure services</w:t>
      </w:r>
    </w:p>
    <w:p w14:paraId="687CE279" w14:textId="77777777" w:rsidR="00A71E90" w:rsidRPr="0002455C" w:rsidRDefault="004E7675" w:rsidP="00A42A3D">
      <w:pPr>
        <w:pStyle w:val="ListParagraph"/>
        <w:numPr>
          <w:ilvl w:val="0"/>
          <w:numId w:val="18"/>
        </w:numPr>
        <w:spacing w:after="200" w:line="240" w:lineRule="auto"/>
        <w:ind w:right="-613"/>
        <w:jc w:val="both"/>
        <w:rPr>
          <w:rFonts w:ascii="Arial" w:eastAsia="Calibri" w:hAnsi="Arial" w:cs="Arial"/>
          <w:sz w:val="28"/>
          <w:szCs w:val="28"/>
        </w:rPr>
      </w:pPr>
      <w:r w:rsidRPr="0002455C">
        <w:rPr>
          <w:rFonts w:ascii="Arial" w:eastAsia="Calibri" w:hAnsi="Arial" w:cs="Arial"/>
          <w:sz w:val="28"/>
          <w:szCs w:val="28"/>
        </w:rPr>
        <w:t>Cultural services</w:t>
      </w:r>
    </w:p>
    <w:p w14:paraId="1A092AB4" w14:textId="77777777" w:rsidR="004E7675" w:rsidRPr="0002455C" w:rsidRDefault="004E7675" w:rsidP="00A42A3D">
      <w:pPr>
        <w:pStyle w:val="ListParagraph"/>
        <w:numPr>
          <w:ilvl w:val="0"/>
          <w:numId w:val="18"/>
        </w:numPr>
        <w:spacing w:after="200" w:line="240" w:lineRule="auto"/>
        <w:ind w:right="-613"/>
        <w:jc w:val="both"/>
        <w:rPr>
          <w:rFonts w:ascii="Arial" w:eastAsia="Calibri" w:hAnsi="Arial" w:cs="Arial"/>
          <w:sz w:val="28"/>
          <w:szCs w:val="28"/>
        </w:rPr>
      </w:pPr>
      <w:r w:rsidRPr="0002455C">
        <w:rPr>
          <w:rFonts w:ascii="Arial" w:eastAsia="Calibri" w:hAnsi="Arial" w:cs="Arial"/>
          <w:sz w:val="28"/>
          <w:szCs w:val="28"/>
        </w:rPr>
        <w:t>Lead member for wellbeing</w:t>
      </w:r>
    </w:p>
    <w:p w14:paraId="6CB800B2" w14:textId="77777777" w:rsidR="00656BA1" w:rsidRPr="0002455C" w:rsidRDefault="00656BA1" w:rsidP="00656BA1">
      <w:pPr>
        <w:numPr>
          <w:ilvl w:val="0"/>
          <w:numId w:val="28"/>
        </w:numPr>
        <w:spacing w:after="200" w:line="240" w:lineRule="auto"/>
        <w:ind w:right="-613"/>
        <w:contextualSpacing/>
        <w:jc w:val="both"/>
        <w:rPr>
          <w:rFonts w:ascii="Arial" w:eastAsia="Calibri" w:hAnsi="Arial" w:cs="Arial"/>
          <w:sz w:val="28"/>
          <w:szCs w:val="28"/>
        </w:rPr>
      </w:pPr>
      <w:r w:rsidRPr="0002455C">
        <w:rPr>
          <w:rFonts w:ascii="Arial" w:eastAsia="Calibri" w:hAnsi="Arial" w:cs="Arial"/>
          <w:sz w:val="28"/>
          <w:szCs w:val="28"/>
        </w:rPr>
        <w:t>Environmental Health, including pollution control and contaminated land, food safety, private drains and sewers, housing enforcement and tobacco protection</w:t>
      </w:r>
    </w:p>
    <w:p w14:paraId="69FFAD8A" w14:textId="77777777" w:rsidR="00656BA1" w:rsidRPr="0002455C" w:rsidRDefault="00656BA1" w:rsidP="00656BA1">
      <w:pPr>
        <w:numPr>
          <w:ilvl w:val="0"/>
          <w:numId w:val="28"/>
        </w:numPr>
        <w:spacing w:after="200" w:line="240" w:lineRule="auto"/>
        <w:ind w:right="-613"/>
        <w:contextualSpacing/>
        <w:jc w:val="both"/>
        <w:rPr>
          <w:rFonts w:ascii="Arial" w:eastAsia="Calibri" w:hAnsi="Arial" w:cs="Arial"/>
          <w:sz w:val="28"/>
          <w:szCs w:val="28"/>
        </w:rPr>
      </w:pPr>
      <w:r w:rsidRPr="0002455C">
        <w:rPr>
          <w:rFonts w:ascii="Arial" w:eastAsia="Calibri" w:hAnsi="Arial" w:cs="Arial"/>
          <w:sz w:val="28"/>
          <w:szCs w:val="28"/>
        </w:rPr>
        <w:t>Pest Control policy</w:t>
      </w:r>
    </w:p>
    <w:p w14:paraId="10B17129" w14:textId="77777777" w:rsidR="00656BA1" w:rsidRPr="0002455C" w:rsidRDefault="00656BA1" w:rsidP="00656BA1">
      <w:pPr>
        <w:numPr>
          <w:ilvl w:val="0"/>
          <w:numId w:val="28"/>
        </w:numPr>
        <w:spacing w:after="200" w:line="240" w:lineRule="auto"/>
        <w:ind w:right="-613"/>
        <w:contextualSpacing/>
        <w:jc w:val="both"/>
        <w:rPr>
          <w:rFonts w:ascii="Arial" w:eastAsia="Calibri" w:hAnsi="Arial" w:cs="Arial"/>
          <w:sz w:val="28"/>
          <w:szCs w:val="28"/>
        </w:rPr>
      </w:pPr>
      <w:r w:rsidRPr="0002455C">
        <w:rPr>
          <w:rFonts w:ascii="Arial" w:eastAsia="Calibri" w:hAnsi="Arial" w:cs="Arial"/>
          <w:sz w:val="28"/>
          <w:szCs w:val="28"/>
        </w:rPr>
        <w:t>Air Quality Strategy</w:t>
      </w:r>
    </w:p>
    <w:p w14:paraId="024EE633" w14:textId="77777777" w:rsidR="00656BA1" w:rsidRPr="0002455C" w:rsidRDefault="00656BA1" w:rsidP="00656BA1">
      <w:pPr>
        <w:numPr>
          <w:ilvl w:val="0"/>
          <w:numId w:val="28"/>
        </w:numPr>
        <w:spacing w:after="200" w:line="240" w:lineRule="auto"/>
        <w:ind w:right="-613"/>
        <w:contextualSpacing/>
        <w:jc w:val="both"/>
        <w:rPr>
          <w:rFonts w:ascii="Arial" w:eastAsia="Calibri" w:hAnsi="Arial" w:cs="Arial"/>
          <w:sz w:val="28"/>
          <w:szCs w:val="28"/>
        </w:rPr>
      </w:pPr>
      <w:r w:rsidRPr="0002455C">
        <w:rPr>
          <w:rFonts w:ascii="Arial" w:eastAsia="Calibri" w:hAnsi="Arial" w:cs="Arial"/>
          <w:sz w:val="28"/>
          <w:szCs w:val="28"/>
        </w:rPr>
        <w:t>Trading Standards, including animal welfare</w:t>
      </w:r>
    </w:p>
    <w:p w14:paraId="27E1DDC3" w14:textId="77777777" w:rsidR="00656BA1" w:rsidRPr="0002455C" w:rsidRDefault="00656BA1" w:rsidP="00656BA1">
      <w:pPr>
        <w:numPr>
          <w:ilvl w:val="0"/>
          <w:numId w:val="28"/>
        </w:numPr>
        <w:spacing w:after="200" w:line="240" w:lineRule="auto"/>
        <w:ind w:right="-613"/>
        <w:contextualSpacing/>
        <w:jc w:val="both"/>
        <w:rPr>
          <w:rFonts w:ascii="Arial" w:eastAsia="Calibri" w:hAnsi="Arial" w:cs="Arial"/>
          <w:sz w:val="28"/>
          <w:szCs w:val="28"/>
        </w:rPr>
      </w:pPr>
      <w:r w:rsidRPr="0002455C">
        <w:rPr>
          <w:rFonts w:ascii="Arial" w:eastAsia="Calibri" w:hAnsi="Arial" w:cs="Arial"/>
          <w:sz w:val="28"/>
          <w:szCs w:val="28"/>
        </w:rPr>
        <w:t>Trading Standards Performance Plan</w:t>
      </w:r>
    </w:p>
    <w:p w14:paraId="7CC47ED4" w14:textId="7AA50D9B" w:rsidR="00F15709" w:rsidRPr="0002455C" w:rsidRDefault="00F15709" w:rsidP="00656BA1">
      <w:pPr>
        <w:numPr>
          <w:ilvl w:val="0"/>
          <w:numId w:val="28"/>
        </w:numPr>
        <w:spacing w:after="200" w:line="240" w:lineRule="auto"/>
        <w:ind w:right="-613"/>
        <w:contextualSpacing/>
        <w:jc w:val="both"/>
        <w:rPr>
          <w:rFonts w:ascii="Arial" w:eastAsia="Calibri" w:hAnsi="Arial" w:cs="Arial"/>
          <w:sz w:val="28"/>
          <w:szCs w:val="28"/>
        </w:rPr>
      </w:pPr>
      <w:r w:rsidRPr="0002455C">
        <w:rPr>
          <w:rFonts w:ascii="Arial" w:eastAsia="Calibri" w:hAnsi="Arial" w:cs="Arial"/>
          <w:sz w:val="28"/>
          <w:szCs w:val="28"/>
        </w:rPr>
        <w:t>Building Control</w:t>
      </w:r>
    </w:p>
    <w:p w14:paraId="2A60E468" w14:textId="15ADD753" w:rsidR="00F15709" w:rsidRPr="0002455C" w:rsidRDefault="00F15709" w:rsidP="00656BA1">
      <w:pPr>
        <w:numPr>
          <w:ilvl w:val="0"/>
          <w:numId w:val="28"/>
        </w:numPr>
        <w:spacing w:after="200" w:line="240" w:lineRule="auto"/>
        <w:ind w:right="-613"/>
        <w:contextualSpacing/>
        <w:jc w:val="both"/>
        <w:rPr>
          <w:rFonts w:ascii="Arial" w:eastAsia="Calibri" w:hAnsi="Arial" w:cs="Arial"/>
          <w:sz w:val="28"/>
          <w:szCs w:val="28"/>
        </w:rPr>
      </w:pPr>
      <w:r w:rsidRPr="0002455C">
        <w:rPr>
          <w:rFonts w:ascii="Arial" w:eastAsia="Calibri" w:hAnsi="Arial" w:cs="Arial"/>
          <w:sz w:val="28"/>
          <w:szCs w:val="28"/>
        </w:rPr>
        <w:t>Licensing (Executive Functions)</w:t>
      </w:r>
    </w:p>
    <w:p w14:paraId="1F055444" w14:textId="77777777" w:rsidR="00656BA1" w:rsidRPr="0002455C" w:rsidRDefault="00656BA1" w:rsidP="00656BA1">
      <w:pPr>
        <w:numPr>
          <w:ilvl w:val="0"/>
          <w:numId w:val="28"/>
        </w:numPr>
        <w:spacing w:after="200" w:line="240" w:lineRule="auto"/>
        <w:ind w:right="-613"/>
        <w:contextualSpacing/>
        <w:jc w:val="both"/>
        <w:rPr>
          <w:rFonts w:ascii="Arial" w:eastAsia="Calibri" w:hAnsi="Arial" w:cs="Arial"/>
          <w:sz w:val="28"/>
          <w:szCs w:val="28"/>
        </w:rPr>
      </w:pPr>
      <w:r w:rsidRPr="0002455C">
        <w:rPr>
          <w:rFonts w:ascii="Arial" w:eastAsia="Calibri" w:hAnsi="Arial" w:cs="Arial"/>
          <w:sz w:val="28"/>
          <w:szCs w:val="28"/>
        </w:rPr>
        <w:t>Food Law Enforcement Plan</w:t>
      </w:r>
    </w:p>
    <w:p w14:paraId="2A7E77B1" w14:textId="77777777" w:rsidR="00656BA1" w:rsidRPr="0002455C" w:rsidRDefault="00656BA1" w:rsidP="00656BA1">
      <w:pPr>
        <w:numPr>
          <w:ilvl w:val="0"/>
          <w:numId w:val="28"/>
        </w:numPr>
        <w:spacing w:after="200" w:line="240" w:lineRule="auto"/>
        <w:ind w:right="-613"/>
        <w:contextualSpacing/>
        <w:jc w:val="both"/>
        <w:rPr>
          <w:rFonts w:ascii="Arial" w:eastAsia="Calibri" w:hAnsi="Arial" w:cs="Arial"/>
          <w:sz w:val="28"/>
          <w:szCs w:val="28"/>
        </w:rPr>
      </w:pPr>
      <w:r w:rsidRPr="0002455C">
        <w:rPr>
          <w:rFonts w:ascii="Arial" w:eastAsia="Calibri" w:hAnsi="Arial" w:cs="Arial"/>
          <w:sz w:val="28"/>
          <w:szCs w:val="28"/>
        </w:rPr>
        <w:t>Tobacco Protection Plan</w:t>
      </w:r>
    </w:p>
    <w:p w14:paraId="50C2839D" w14:textId="77777777" w:rsidR="00656BA1" w:rsidRPr="0002455C" w:rsidRDefault="00656BA1" w:rsidP="00656BA1">
      <w:pPr>
        <w:numPr>
          <w:ilvl w:val="0"/>
          <w:numId w:val="28"/>
        </w:numPr>
        <w:spacing w:after="0" w:line="240" w:lineRule="auto"/>
        <w:ind w:right="-613"/>
        <w:contextualSpacing/>
        <w:jc w:val="both"/>
        <w:rPr>
          <w:rFonts w:ascii="Arial" w:eastAsia="Calibri" w:hAnsi="Arial" w:cs="Arial"/>
          <w:sz w:val="28"/>
          <w:szCs w:val="28"/>
          <w:u w:val="single"/>
        </w:rPr>
      </w:pPr>
      <w:r w:rsidRPr="0002455C">
        <w:rPr>
          <w:rFonts w:ascii="Arial" w:eastAsia="Calibri" w:hAnsi="Arial" w:cs="Arial"/>
          <w:sz w:val="28"/>
          <w:szCs w:val="28"/>
        </w:rPr>
        <w:t>Test, Trace, Protect oversight</w:t>
      </w:r>
    </w:p>
    <w:p w14:paraId="513FEE5C" w14:textId="77777777" w:rsidR="00656BA1" w:rsidRPr="0002455C" w:rsidRDefault="00656BA1" w:rsidP="00A42A3D">
      <w:pPr>
        <w:spacing w:after="200" w:line="240" w:lineRule="auto"/>
        <w:ind w:left="851" w:right="-613"/>
        <w:contextualSpacing/>
        <w:jc w:val="both"/>
        <w:rPr>
          <w:rFonts w:ascii="Arial" w:eastAsia="Calibri" w:hAnsi="Arial" w:cs="Arial"/>
          <w:sz w:val="28"/>
          <w:szCs w:val="28"/>
        </w:rPr>
      </w:pPr>
    </w:p>
    <w:p w14:paraId="1CA80E79" w14:textId="77777777" w:rsidR="004E7675" w:rsidRPr="0002455C" w:rsidRDefault="004E7675" w:rsidP="004E7675">
      <w:pPr>
        <w:spacing w:after="200" w:line="240" w:lineRule="auto"/>
        <w:ind w:right="-613"/>
        <w:contextualSpacing/>
        <w:jc w:val="both"/>
        <w:rPr>
          <w:rFonts w:ascii="Arial" w:eastAsia="Calibri" w:hAnsi="Arial" w:cs="Arial"/>
          <w:sz w:val="28"/>
          <w:szCs w:val="28"/>
        </w:rPr>
      </w:pPr>
    </w:p>
    <w:p w14:paraId="764003A2" w14:textId="77777777" w:rsidR="004E7675" w:rsidRPr="0002455C" w:rsidRDefault="004E7675" w:rsidP="004E7675">
      <w:pPr>
        <w:spacing w:after="200" w:line="240" w:lineRule="auto"/>
        <w:ind w:right="-613"/>
        <w:contextualSpacing/>
        <w:jc w:val="both"/>
        <w:rPr>
          <w:rFonts w:ascii="Arial" w:eastAsia="Calibri" w:hAnsi="Arial" w:cs="Arial"/>
          <w:sz w:val="28"/>
          <w:szCs w:val="28"/>
        </w:rPr>
      </w:pPr>
      <w:r w:rsidRPr="0002455C">
        <w:rPr>
          <w:rFonts w:ascii="Arial" w:eastAsia="Calibri" w:hAnsi="Arial" w:cs="Arial"/>
          <w:sz w:val="28"/>
          <w:szCs w:val="28"/>
        </w:rPr>
        <w:t>Other:</w:t>
      </w:r>
    </w:p>
    <w:p w14:paraId="10D8493A" w14:textId="77777777" w:rsidR="00656BA1" w:rsidRPr="0002455C" w:rsidRDefault="00656BA1" w:rsidP="00656BA1">
      <w:pPr>
        <w:numPr>
          <w:ilvl w:val="0"/>
          <w:numId w:val="22"/>
        </w:numPr>
        <w:spacing w:after="200" w:line="240" w:lineRule="auto"/>
        <w:ind w:left="1418" w:right="-613" w:hanging="709"/>
        <w:contextualSpacing/>
        <w:jc w:val="both"/>
        <w:rPr>
          <w:rFonts w:ascii="Arial" w:eastAsia="Calibri" w:hAnsi="Arial" w:cs="Arial"/>
          <w:b/>
          <w:sz w:val="28"/>
          <w:szCs w:val="28"/>
        </w:rPr>
      </w:pPr>
      <w:r w:rsidRPr="0002455C">
        <w:rPr>
          <w:rFonts w:ascii="Arial" w:eastAsia="Calibri" w:hAnsi="Arial" w:cs="Arial"/>
          <w:sz w:val="28"/>
          <w:szCs w:val="28"/>
        </w:rPr>
        <w:t>Functions of Schedule 2 of the 2007 Regulations as follows:</w:t>
      </w:r>
    </w:p>
    <w:p w14:paraId="547DF4C9" w14:textId="77777777" w:rsidR="00656BA1" w:rsidRPr="0002455C" w:rsidRDefault="00656BA1" w:rsidP="00656BA1">
      <w:pPr>
        <w:numPr>
          <w:ilvl w:val="0"/>
          <w:numId w:val="33"/>
        </w:numPr>
        <w:spacing w:after="200" w:line="240" w:lineRule="auto"/>
        <w:ind w:left="1985" w:right="-613" w:hanging="567"/>
        <w:contextualSpacing/>
        <w:jc w:val="both"/>
        <w:rPr>
          <w:rFonts w:ascii="Arial" w:eastAsia="Calibri" w:hAnsi="Arial" w:cs="Arial"/>
          <w:sz w:val="28"/>
          <w:szCs w:val="28"/>
        </w:rPr>
      </w:pPr>
      <w:r w:rsidRPr="0002455C">
        <w:rPr>
          <w:rFonts w:ascii="Arial" w:eastAsia="Calibri" w:hAnsi="Arial" w:cs="Arial"/>
          <w:sz w:val="28"/>
          <w:szCs w:val="28"/>
        </w:rPr>
        <w:t>Any function relating to contaminated land.</w:t>
      </w:r>
    </w:p>
    <w:p w14:paraId="7F249E21" w14:textId="77777777" w:rsidR="00656BA1" w:rsidRPr="0002455C" w:rsidRDefault="00656BA1" w:rsidP="00656BA1">
      <w:pPr>
        <w:numPr>
          <w:ilvl w:val="0"/>
          <w:numId w:val="33"/>
        </w:numPr>
        <w:spacing w:after="200" w:line="240" w:lineRule="auto"/>
        <w:ind w:left="1985" w:right="-613" w:hanging="567"/>
        <w:contextualSpacing/>
        <w:jc w:val="both"/>
        <w:rPr>
          <w:rFonts w:ascii="Arial" w:eastAsia="Calibri" w:hAnsi="Arial" w:cs="Arial"/>
          <w:sz w:val="28"/>
          <w:szCs w:val="28"/>
        </w:rPr>
      </w:pPr>
      <w:r w:rsidRPr="0002455C">
        <w:rPr>
          <w:rFonts w:ascii="Arial" w:eastAsia="Calibri" w:hAnsi="Arial" w:cs="Arial"/>
          <w:sz w:val="28"/>
          <w:szCs w:val="28"/>
        </w:rPr>
        <w:t>The discharge of any function relating to the control of pollution or the management of air quality.</w:t>
      </w:r>
    </w:p>
    <w:p w14:paraId="3AD35365" w14:textId="77777777" w:rsidR="00656BA1" w:rsidRPr="0002455C" w:rsidRDefault="00656BA1" w:rsidP="00656BA1">
      <w:pPr>
        <w:numPr>
          <w:ilvl w:val="0"/>
          <w:numId w:val="33"/>
        </w:numPr>
        <w:spacing w:after="200" w:line="240" w:lineRule="auto"/>
        <w:ind w:left="1985" w:right="-613" w:hanging="567"/>
        <w:contextualSpacing/>
        <w:jc w:val="both"/>
        <w:rPr>
          <w:rFonts w:ascii="Arial" w:eastAsia="Calibri" w:hAnsi="Arial" w:cs="Arial"/>
          <w:sz w:val="28"/>
          <w:szCs w:val="28"/>
        </w:rPr>
      </w:pPr>
      <w:r w:rsidRPr="0002455C">
        <w:rPr>
          <w:rFonts w:ascii="Arial" w:eastAsia="Calibri" w:hAnsi="Arial" w:cs="Arial"/>
          <w:sz w:val="28"/>
          <w:szCs w:val="28"/>
        </w:rPr>
        <w:t xml:space="preserve">The service of an abatement </w:t>
      </w:r>
      <w:proofErr w:type="gramStart"/>
      <w:r w:rsidRPr="0002455C">
        <w:rPr>
          <w:rFonts w:ascii="Arial" w:eastAsia="Calibri" w:hAnsi="Arial" w:cs="Arial"/>
          <w:sz w:val="28"/>
          <w:szCs w:val="28"/>
        </w:rPr>
        <w:t>notice</w:t>
      </w:r>
      <w:proofErr w:type="gramEnd"/>
      <w:r w:rsidRPr="0002455C">
        <w:rPr>
          <w:rFonts w:ascii="Arial" w:eastAsia="Calibri" w:hAnsi="Arial" w:cs="Arial"/>
          <w:sz w:val="28"/>
          <w:szCs w:val="28"/>
        </w:rPr>
        <w:t xml:space="preserve"> in respect of a statutory nuisance.</w:t>
      </w:r>
    </w:p>
    <w:p w14:paraId="583329D3" w14:textId="77777777" w:rsidR="00656BA1" w:rsidRPr="0002455C" w:rsidRDefault="00656BA1" w:rsidP="00656BA1">
      <w:pPr>
        <w:numPr>
          <w:ilvl w:val="0"/>
          <w:numId w:val="33"/>
        </w:numPr>
        <w:spacing w:after="200" w:line="240" w:lineRule="auto"/>
        <w:ind w:left="1985" w:right="-613" w:hanging="567"/>
        <w:contextualSpacing/>
        <w:jc w:val="both"/>
        <w:rPr>
          <w:rFonts w:ascii="Arial" w:eastAsia="Calibri" w:hAnsi="Arial" w:cs="Arial"/>
          <w:sz w:val="28"/>
          <w:szCs w:val="28"/>
        </w:rPr>
      </w:pPr>
      <w:r w:rsidRPr="0002455C">
        <w:rPr>
          <w:rFonts w:ascii="Arial" w:eastAsia="Calibri" w:hAnsi="Arial" w:cs="Arial"/>
          <w:sz w:val="28"/>
          <w:szCs w:val="28"/>
        </w:rPr>
        <w:t xml:space="preserve">The passing of a resolution that </w:t>
      </w:r>
      <w:hyperlink r:id="rId6" w:tgtFrame="_parent" w:history="1">
        <w:r w:rsidRPr="0002455C">
          <w:rPr>
            <w:rFonts w:ascii="Arial" w:eastAsia="Calibri" w:hAnsi="Arial" w:cs="Arial"/>
            <w:sz w:val="28"/>
            <w:szCs w:val="28"/>
            <w:u w:val="single"/>
          </w:rPr>
          <w:t>Schedule 2</w:t>
        </w:r>
      </w:hyperlink>
      <w:r w:rsidRPr="0002455C">
        <w:rPr>
          <w:rFonts w:ascii="Arial" w:eastAsia="Calibri" w:hAnsi="Arial" w:cs="Arial"/>
          <w:sz w:val="28"/>
          <w:szCs w:val="28"/>
        </w:rPr>
        <w:t xml:space="preserve"> to the Noise and Statutory Nuisance Act 1993 should apply in the authority's area.</w:t>
      </w:r>
    </w:p>
    <w:p w14:paraId="3DD85F37" w14:textId="77777777" w:rsidR="00656BA1" w:rsidRPr="0002455C" w:rsidRDefault="00656BA1" w:rsidP="00656BA1">
      <w:pPr>
        <w:numPr>
          <w:ilvl w:val="0"/>
          <w:numId w:val="33"/>
        </w:numPr>
        <w:spacing w:after="200" w:line="240" w:lineRule="auto"/>
        <w:ind w:left="1985" w:right="-613" w:hanging="567"/>
        <w:contextualSpacing/>
        <w:jc w:val="both"/>
        <w:rPr>
          <w:rFonts w:ascii="Arial" w:eastAsia="Calibri" w:hAnsi="Arial" w:cs="Arial"/>
          <w:sz w:val="28"/>
          <w:szCs w:val="28"/>
        </w:rPr>
      </w:pPr>
      <w:r w:rsidRPr="0002455C">
        <w:rPr>
          <w:rFonts w:ascii="Arial" w:eastAsia="Calibri" w:hAnsi="Arial" w:cs="Arial"/>
          <w:sz w:val="28"/>
          <w:szCs w:val="28"/>
        </w:rPr>
        <w:t>The inspection of the authority's area to detect any statutory nuisance.</w:t>
      </w:r>
    </w:p>
    <w:p w14:paraId="30C99979" w14:textId="77777777" w:rsidR="00656BA1" w:rsidRPr="0002455C" w:rsidRDefault="00656BA1" w:rsidP="00656BA1">
      <w:pPr>
        <w:numPr>
          <w:ilvl w:val="0"/>
          <w:numId w:val="33"/>
        </w:numPr>
        <w:spacing w:after="200" w:line="240" w:lineRule="auto"/>
        <w:ind w:left="1985" w:right="-613" w:hanging="567"/>
        <w:contextualSpacing/>
        <w:jc w:val="both"/>
        <w:rPr>
          <w:rFonts w:ascii="Arial" w:eastAsia="Calibri" w:hAnsi="Arial" w:cs="Arial"/>
          <w:sz w:val="28"/>
          <w:szCs w:val="28"/>
        </w:rPr>
      </w:pPr>
      <w:r w:rsidRPr="0002455C">
        <w:rPr>
          <w:rFonts w:ascii="Arial" w:eastAsia="Calibri" w:hAnsi="Arial" w:cs="Arial"/>
          <w:sz w:val="28"/>
          <w:szCs w:val="28"/>
        </w:rPr>
        <w:t>The investigation of any complaint as to the existence of a statutory nuisance.</w:t>
      </w:r>
    </w:p>
    <w:p w14:paraId="41117E4A" w14:textId="77777777" w:rsidR="004E7675" w:rsidRPr="0002455C" w:rsidRDefault="004E7675" w:rsidP="004E7675">
      <w:pPr>
        <w:numPr>
          <w:ilvl w:val="0"/>
          <w:numId w:val="18"/>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Monitor quarterly budget and performance in securing continuous improvement of all the functions listed above</w:t>
      </w:r>
    </w:p>
    <w:p w14:paraId="5726B3B9" w14:textId="77777777" w:rsidR="004E7675" w:rsidRPr="0002455C" w:rsidRDefault="004E7675" w:rsidP="004E7675">
      <w:pPr>
        <w:spacing w:after="200" w:line="240" w:lineRule="auto"/>
        <w:ind w:right="-613"/>
        <w:contextualSpacing/>
        <w:jc w:val="both"/>
        <w:rPr>
          <w:rFonts w:ascii="Arial" w:eastAsia="Calibri" w:hAnsi="Arial" w:cs="Arial"/>
          <w:sz w:val="28"/>
          <w:szCs w:val="28"/>
        </w:rPr>
      </w:pPr>
    </w:p>
    <w:p w14:paraId="02C9AE0E" w14:textId="77777777" w:rsidR="004E7675" w:rsidRPr="0002455C" w:rsidRDefault="004E7675" w:rsidP="004E7675">
      <w:pPr>
        <w:spacing w:after="200" w:line="240" w:lineRule="auto"/>
        <w:ind w:right="-613"/>
        <w:contextualSpacing/>
        <w:jc w:val="both"/>
        <w:rPr>
          <w:rFonts w:ascii="Arial" w:eastAsia="Calibri" w:hAnsi="Arial" w:cs="Arial"/>
          <w:sz w:val="28"/>
          <w:szCs w:val="28"/>
          <w:u w:val="single"/>
        </w:rPr>
      </w:pPr>
    </w:p>
    <w:p w14:paraId="0E270D81" w14:textId="77777777" w:rsidR="004E7675" w:rsidRPr="0002455C" w:rsidRDefault="004E7675" w:rsidP="004E7675">
      <w:pPr>
        <w:spacing w:after="200" w:line="240" w:lineRule="auto"/>
        <w:ind w:right="-613"/>
        <w:contextualSpacing/>
        <w:jc w:val="both"/>
        <w:rPr>
          <w:rFonts w:ascii="Arial" w:eastAsia="Calibri" w:hAnsi="Arial" w:cs="Arial"/>
          <w:sz w:val="28"/>
          <w:szCs w:val="28"/>
          <w:u w:val="single"/>
        </w:rPr>
      </w:pPr>
      <w:r w:rsidRPr="0002455C">
        <w:rPr>
          <w:rFonts w:ascii="Arial" w:eastAsia="Calibri" w:hAnsi="Arial" w:cs="Arial"/>
          <w:sz w:val="28"/>
          <w:szCs w:val="28"/>
          <w:u w:val="single"/>
        </w:rPr>
        <w:t>Portfolio 6 - Children and Families</w:t>
      </w:r>
    </w:p>
    <w:p w14:paraId="0B3DCD1C" w14:textId="77777777" w:rsidR="004E7675" w:rsidRPr="0002455C" w:rsidRDefault="004E7675" w:rsidP="004E7675">
      <w:pPr>
        <w:spacing w:after="200" w:line="240" w:lineRule="auto"/>
        <w:ind w:right="-613"/>
        <w:contextualSpacing/>
        <w:jc w:val="both"/>
        <w:rPr>
          <w:rFonts w:ascii="Arial" w:eastAsia="Calibri" w:hAnsi="Arial" w:cs="Arial"/>
          <w:sz w:val="28"/>
          <w:szCs w:val="28"/>
          <w:u w:val="single"/>
        </w:rPr>
      </w:pPr>
    </w:p>
    <w:p w14:paraId="5CF25AFA" w14:textId="77777777" w:rsidR="004E7675" w:rsidRPr="0002455C" w:rsidRDefault="004E7675" w:rsidP="004E7675">
      <w:pPr>
        <w:numPr>
          <w:ilvl w:val="0"/>
          <w:numId w:val="12"/>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 xml:space="preserve">Children in Need and </w:t>
      </w:r>
      <w:proofErr w:type="gramStart"/>
      <w:r w:rsidRPr="0002455C">
        <w:rPr>
          <w:rFonts w:ascii="Arial" w:eastAsia="Calibri" w:hAnsi="Arial" w:cs="Arial"/>
          <w:sz w:val="28"/>
          <w:szCs w:val="28"/>
        </w:rPr>
        <w:t>families</w:t>
      </w:r>
      <w:proofErr w:type="gramEnd"/>
      <w:r w:rsidRPr="0002455C">
        <w:rPr>
          <w:rFonts w:ascii="Arial" w:eastAsia="Calibri" w:hAnsi="Arial" w:cs="Arial"/>
          <w:sz w:val="28"/>
          <w:szCs w:val="28"/>
        </w:rPr>
        <w:t xml:space="preserve"> policy</w:t>
      </w:r>
    </w:p>
    <w:p w14:paraId="5898FE50" w14:textId="77777777" w:rsidR="004E7675" w:rsidRPr="0002455C" w:rsidRDefault="004E7675" w:rsidP="004E7675">
      <w:pPr>
        <w:numPr>
          <w:ilvl w:val="0"/>
          <w:numId w:val="12"/>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 xml:space="preserve">Youth Justice Plan and Youth Offending Service </w:t>
      </w:r>
    </w:p>
    <w:p w14:paraId="00612692" w14:textId="77777777" w:rsidR="004E7675" w:rsidRPr="0002455C" w:rsidRDefault="004E7675" w:rsidP="004E7675">
      <w:pPr>
        <w:numPr>
          <w:ilvl w:val="0"/>
          <w:numId w:val="12"/>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Hillside Secure Unit</w:t>
      </w:r>
    </w:p>
    <w:p w14:paraId="2A116AE9" w14:textId="77777777" w:rsidR="004E7675" w:rsidRPr="0002455C" w:rsidRDefault="004E7675" w:rsidP="004E7675">
      <w:pPr>
        <w:numPr>
          <w:ilvl w:val="0"/>
          <w:numId w:val="12"/>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Team Around the Family policy</w:t>
      </w:r>
    </w:p>
    <w:p w14:paraId="793F2524" w14:textId="77777777" w:rsidR="004E7675" w:rsidRPr="0002455C" w:rsidRDefault="004E7675" w:rsidP="004E7675">
      <w:pPr>
        <w:numPr>
          <w:ilvl w:val="0"/>
          <w:numId w:val="12"/>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Corporate Parenting policy</w:t>
      </w:r>
    </w:p>
    <w:p w14:paraId="0680BCA9" w14:textId="77777777" w:rsidR="004E7675" w:rsidRPr="0002455C" w:rsidRDefault="004E7675" w:rsidP="004E7675">
      <w:pPr>
        <w:numPr>
          <w:ilvl w:val="0"/>
          <w:numId w:val="12"/>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Safeguarding policy</w:t>
      </w:r>
    </w:p>
    <w:p w14:paraId="13D24623" w14:textId="77777777" w:rsidR="004E7675" w:rsidRPr="0002455C" w:rsidRDefault="004E7675" w:rsidP="004E7675">
      <w:pPr>
        <w:numPr>
          <w:ilvl w:val="0"/>
          <w:numId w:val="12"/>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Support to adoption and fostering panels</w:t>
      </w:r>
    </w:p>
    <w:p w14:paraId="04D95CAC" w14:textId="77777777" w:rsidR="004E7675" w:rsidRPr="0002455C" w:rsidRDefault="004E7675" w:rsidP="004E7675">
      <w:pPr>
        <w:numPr>
          <w:ilvl w:val="0"/>
          <w:numId w:val="12"/>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Regional Partnership Board - lead member for children and family services</w:t>
      </w:r>
    </w:p>
    <w:p w14:paraId="21C4EF8E" w14:textId="77777777" w:rsidR="004E7675" w:rsidRPr="0002455C" w:rsidRDefault="004E7675" w:rsidP="004E7675">
      <w:pPr>
        <w:spacing w:after="0" w:line="240" w:lineRule="auto"/>
        <w:rPr>
          <w:rFonts w:ascii="Arial" w:eastAsia="Calibri" w:hAnsi="Arial" w:cs="Arial"/>
          <w:b/>
          <w:sz w:val="28"/>
          <w:szCs w:val="28"/>
        </w:rPr>
      </w:pPr>
    </w:p>
    <w:p w14:paraId="1B26CF7D" w14:textId="77777777" w:rsidR="004E7675" w:rsidRPr="0002455C" w:rsidRDefault="004E7675" w:rsidP="004E7675">
      <w:pPr>
        <w:spacing w:after="200" w:line="240" w:lineRule="auto"/>
        <w:rPr>
          <w:rFonts w:ascii="Arial" w:eastAsia="Calibri" w:hAnsi="Arial" w:cs="Arial"/>
          <w:sz w:val="28"/>
          <w:szCs w:val="28"/>
          <w:u w:val="single"/>
        </w:rPr>
      </w:pPr>
      <w:r w:rsidRPr="0002455C">
        <w:rPr>
          <w:rFonts w:ascii="Arial" w:eastAsia="Calibri" w:hAnsi="Arial" w:cs="Arial"/>
          <w:sz w:val="28"/>
          <w:szCs w:val="28"/>
          <w:u w:val="single"/>
        </w:rPr>
        <w:t>Other</w:t>
      </w:r>
    </w:p>
    <w:p w14:paraId="3AF2AB07" w14:textId="77777777" w:rsidR="004E7675" w:rsidRPr="0002455C" w:rsidRDefault="004E7675" w:rsidP="004E7675">
      <w:pPr>
        <w:numPr>
          <w:ilvl w:val="0"/>
          <w:numId w:val="34"/>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 xml:space="preserve">Children and Young People Social Services functions under the Social Services and Well-being (Wales) Act 2014 </w:t>
      </w:r>
    </w:p>
    <w:p w14:paraId="0A98035D" w14:textId="77777777" w:rsidR="004E7675" w:rsidRPr="0002455C" w:rsidRDefault="004E7675" w:rsidP="004E7675">
      <w:pPr>
        <w:numPr>
          <w:ilvl w:val="0"/>
          <w:numId w:val="19"/>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Monitor quarterly budget and performance in securing continuous improvement of all the functions listed above</w:t>
      </w:r>
    </w:p>
    <w:p w14:paraId="04C5B5C5" w14:textId="77777777" w:rsidR="004E7675" w:rsidRPr="0002455C" w:rsidRDefault="004E7675" w:rsidP="004E7675">
      <w:pPr>
        <w:spacing w:after="200" w:line="240" w:lineRule="auto"/>
        <w:ind w:right="-613"/>
        <w:contextualSpacing/>
        <w:jc w:val="both"/>
        <w:rPr>
          <w:rFonts w:ascii="Arial" w:eastAsia="Calibri" w:hAnsi="Arial" w:cs="Arial"/>
          <w:sz w:val="28"/>
          <w:szCs w:val="28"/>
          <w:u w:val="single"/>
        </w:rPr>
      </w:pPr>
    </w:p>
    <w:p w14:paraId="2FDAF5C6" w14:textId="77777777" w:rsidR="004E7675" w:rsidRPr="0002455C" w:rsidRDefault="004E7675" w:rsidP="004E7675">
      <w:pPr>
        <w:spacing w:after="200" w:line="240" w:lineRule="auto"/>
        <w:ind w:right="-613"/>
        <w:contextualSpacing/>
        <w:jc w:val="both"/>
        <w:rPr>
          <w:rFonts w:ascii="Arial" w:eastAsia="Calibri" w:hAnsi="Arial" w:cs="Arial"/>
          <w:sz w:val="28"/>
          <w:szCs w:val="28"/>
          <w:u w:val="single"/>
        </w:rPr>
      </w:pPr>
    </w:p>
    <w:p w14:paraId="7E137109" w14:textId="77777777" w:rsidR="00A7329E" w:rsidRPr="0002455C" w:rsidRDefault="004E7675" w:rsidP="004E7675">
      <w:pPr>
        <w:spacing w:after="200" w:line="240" w:lineRule="auto"/>
        <w:ind w:right="-613"/>
        <w:contextualSpacing/>
        <w:jc w:val="both"/>
        <w:rPr>
          <w:rFonts w:ascii="Arial" w:eastAsia="Calibri" w:hAnsi="Arial" w:cs="Arial"/>
          <w:sz w:val="28"/>
          <w:szCs w:val="28"/>
          <w:u w:val="single"/>
        </w:rPr>
      </w:pPr>
      <w:r w:rsidRPr="0002455C">
        <w:rPr>
          <w:rFonts w:ascii="Arial" w:eastAsia="Calibri" w:hAnsi="Arial" w:cs="Arial"/>
          <w:sz w:val="28"/>
          <w:szCs w:val="28"/>
          <w:u w:val="single"/>
        </w:rPr>
        <w:t>Portfolio 7 - Adult Social Services and Health</w:t>
      </w:r>
    </w:p>
    <w:p w14:paraId="4AE46ABE" w14:textId="77777777" w:rsidR="004E7675" w:rsidRPr="0002455C" w:rsidRDefault="004E7675" w:rsidP="004E7675">
      <w:pPr>
        <w:spacing w:after="200" w:line="240" w:lineRule="auto"/>
        <w:ind w:right="-613"/>
        <w:contextualSpacing/>
        <w:jc w:val="both"/>
        <w:rPr>
          <w:rFonts w:ascii="Arial" w:eastAsia="Calibri" w:hAnsi="Arial" w:cs="Arial"/>
          <w:sz w:val="28"/>
          <w:szCs w:val="28"/>
          <w:u w:val="single"/>
        </w:rPr>
      </w:pPr>
    </w:p>
    <w:p w14:paraId="37DFDA42" w14:textId="77777777" w:rsidR="004E7675" w:rsidRPr="0002455C" w:rsidRDefault="004E7675" w:rsidP="004E7675">
      <w:pPr>
        <w:numPr>
          <w:ilvl w:val="0"/>
          <w:numId w:val="11"/>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Adult community care services policy</w:t>
      </w:r>
    </w:p>
    <w:p w14:paraId="21C4EAA6" w14:textId="77777777" w:rsidR="004E7675" w:rsidRPr="0002455C" w:rsidRDefault="004E7675" w:rsidP="004E7675">
      <w:pPr>
        <w:numPr>
          <w:ilvl w:val="0"/>
          <w:numId w:val="11"/>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Older people’s community care services policy</w:t>
      </w:r>
    </w:p>
    <w:p w14:paraId="1A6A9F86" w14:textId="77777777" w:rsidR="004E7675" w:rsidRPr="0002455C" w:rsidRDefault="004E7675" w:rsidP="004E7675">
      <w:pPr>
        <w:numPr>
          <w:ilvl w:val="0"/>
          <w:numId w:val="11"/>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Local Area Co-ordination and early intervention/prevention policy</w:t>
      </w:r>
    </w:p>
    <w:p w14:paraId="07769A85" w14:textId="77777777" w:rsidR="004E7675" w:rsidRPr="0002455C" w:rsidRDefault="004E7675" w:rsidP="004E7675">
      <w:pPr>
        <w:numPr>
          <w:ilvl w:val="0"/>
          <w:numId w:val="11"/>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Welfare Rights</w:t>
      </w:r>
    </w:p>
    <w:p w14:paraId="6C1294B0" w14:textId="77777777" w:rsidR="004E7675" w:rsidRPr="0002455C" w:rsidRDefault="004E7675" w:rsidP="004E7675">
      <w:pPr>
        <w:numPr>
          <w:ilvl w:val="0"/>
          <w:numId w:val="11"/>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Health partnerships and integrated services oversight</w:t>
      </w:r>
    </w:p>
    <w:p w14:paraId="1FDF22DE" w14:textId="77777777" w:rsidR="004E7675" w:rsidRPr="0002455C" w:rsidRDefault="004E7675" w:rsidP="004E7675">
      <w:pPr>
        <w:numPr>
          <w:ilvl w:val="0"/>
          <w:numId w:val="11"/>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Safeguarding policy</w:t>
      </w:r>
    </w:p>
    <w:p w14:paraId="4E496D19" w14:textId="77777777" w:rsidR="004E7675" w:rsidRPr="0002455C" w:rsidRDefault="004E7675" w:rsidP="004E7675">
      <w:pPr>
        <w:numPr>
          <w:ilvl w:val="0"/>
          <w:numId w:val="11"/>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Support to Fostering and Adoption panels</w:t>
      </w:r>
    </w:p>
    <w:p w14:paraId="71EB38BD" w14:textId="77777777" w:rsidR="004E7675" w:rsidRPr="0002455C" w:rsidRDefault="004E7675" w:rsidP="004E7675">
      <w:pPr>
        <w:numPr>
          <w:ilvl w:val="0"/>
          <w:numId w:val="11"/>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Older persons and carers champion</w:t>
      </w:r>
    </w:p>
    <w:p w14:paraId="67EC90A3" w14:textId="77777777" w:rsidR="004E7675" w:rsidRPr="0002455C" w:rsidRDefault="004E7675" w:rsidP="004E7675">
      <w:pPr>
        <w:numPr>
          <w:ilvl w:val="0"/>
          <w:numId w:val="11"/>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Regional Partnership Board - lead member for adults/older persons and carers services</w:t>
      </w:r>
    </w:p>
    <w:p w14:paraId="79759F4B" w14:textId="77777777" w:rsidR="004E7675" w:rsidRPr="0002455C" w:rsidRDefault="004E7675" w:rsidP="004E7675">
      <w:pPr>
        <w:spacing w:after="200" w:line="240" w:lineRule="auto"/>
        <w:contextualSpacing/>
        <w:rPr>
          <w:rFonts w:ascii="Arial" w:eastAsia="Calibri" w:hAnsi="Arial" w:cs="Arial"/>
          <w:sz w:val="28"/>
          <w:szCs w:val="28"/>
        </w:rPr>
      </w:pPr>
    </w:p>
    <w:p w14:paraId="306CF789" w14:textId="77777777" w:rsidR="004E7675" w:rsidRPr="0002455C" w:rsidRDefault="004E7675" w:rsidP="004E7675">
      <w:pPr>
        <w:spacing w:after="200" w:line="240" w:lineRule="auto"/>
        <w:rPr>
          <w:rFonts w:ascii="Arial" w:eastAsia="Calibri" w:hAnsi="Arial" w:cs="Arial"/>
          <w:sz w:val="28"/>
          <w:szCs w:val="28"/>
          <w:u w:val="single"/>
        </w:rPr>
      </w:pPr>
      <w:r w:rsidRPr="0002455C">
        <w:rPr>
          <w:rFonts w:ascii="Arial" w:eastAsia="Calibri" w:hAnsi="Arial" w:cs="Arial"/>
          <w:sz w:val="28"/>
          <w:szCs w:val="28"/>
          <w:u w:val="single"/>
        </w:rPr>
        <w:t>Other</w:t>
      </w:r>
    </w:p>
    <w:p w14:paraId="5F60FCD6" w14:textId="77777777" w:rsidR="004E7675" w:rsidRPr="0002455C" w:rsidRDefault="004E7675" w:rsidP="004E7675">
      <w:pPr>
        <w:numPr>
          <w:ilvl w:val="0"/>
          <w:numId w:val="3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 xml:space="preserve">Adult Social Services functions under the Social Services and Well-being (Wales) Act 2014 </w:t>
      </w:r>
    </w:p>
    <w:p w14:paraId="26D0952E" w14:textId="77777777" w:rsidR="004E7675" w:rsidRPr="0002455C" w:rsidRDefault="004E7675" w:rsidP="004E7675">
      <w:pPr>
        <w:numPr>
          <w:ilvl w:val="0"/>
          <w:numId w:val="19"/>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Monitor quarterly budget and performance in securing continuous improvement of all the functions listed above</w:t>
      </w:r>
    </w:p>
    <w:p w14:paraId="2AF7CDB8" w14:textId="77777777" w:rsidR="004E7675" w:rsidRPr="0002455C" w:rsidRDefault="004E7675" w:rsidP="004E7675">
      <w:pPr>
        <w:numPr>
          <w:ilvl w:val="0"/>
          <w:numId w:val="19"/>
        </w:numPr>
        <w:spacing w:after="200" w:line="240" w:lineRule="auto"/>
        <w:ind w:left="1418" w:right="-613" w:hanging="709"/>
        <w:contextualSpacing/>
        <w:jc w:val="both"/>
        <w:rPr>
          <w:rFonts w:ascii="Arial" w:eastAsia="Calibri" w:hAnsi="Arial" w:cs="Arial"/>
          <w:b/>
          <w:sz w:val="28"/>
          <w:szCs w:val="28"/>
        </w:rPr>
      </w:pPr>
      <w:r w:rsidRPr="0002455C">
        <w:rPr>
          <w:rFonts w:ascii="Arial" w:eastAsia="Calibri" w:hAnsi="Arial" w:cs="Arial"/>
          <w:sz w:val="28"/>
          <w:szCs w:val="28"/>
        </w:rPr>
        <w:lastRenderedPageBreak/>
        <w:t>Any overview issues related to the corporate management of the Social Services, Health and Housing Directorate as a whole</w:t>
      </w:r>
    </w:p>
    <w:p w14:paraId="7F9BD4AC" w14:textId="77777777" w:rsidR="004E7675" w:rsidRPr="0002455C" w:rsidRDefault="004E7675" w:rsidP="004E7675">
      <w:pPr>
        <w:spacing w:after="200" w:line="240" w:lineRule="auto"/>
        <w:ind w:right="-613"/>
        <w:contextualSpacing/>
        <w:jc w:val="both"/>
        <w:rPr>
          <w:rFonts w:ascii="Arial" w:eastAsia="Calibri" w:hAnsi="Arial" w:cs="Arial"/>
          <w:sz w:val="28"/>
          <w:szCs w:val="28"/>
        </w:rPr>
      </w:pPr>
    </w:p>
    <w:p w14:paraId="183AB99B" w14:textId="77777777" w:rsidR="004E7675" w:rsidRPr="0002455C" w:rsidRDefault="004E7675" w:rsidP="004E7675">
      <w:pPr>
        <w:spacing w:after="200" w:line="240" w:lineRule="auto"/>
        <w:ind w:right="-613"/>
        <w:contextualSpacing/>
        <w:jc w:val="both"/>
        <w:rPr>
          <w:rFonts w:ascii="Arial" w:eastAsia="Calibri" w:hAnsi="Arial" w:cs="Arial"/>
          <w:sz w:val="28"/>
          <w:szCs w:val="28"/>
          <w:u w:val="single"/>
        </w:rPr>
      </w:pPr>
      <w:r w:rsidRPr="0002455C">
        <w:rPr>
          <w:rFonts w:ascii="Arial" w:eastAsia="Calibri" w:hAnsi="Arial" w:cs="Arial"/>
          <w:sz w:val="28"/>
          <w:szCs w:val="28"/>
          <w:u w:val="single"/>
        </w:rPr>
        <w:t>Portfolio 8 - Housing and Community Safety</w:t>
      </w:r>
    </w:p>
    <w:p w14:paraId="1FEF312C" w14:textId="77777777" w:rsidR="004E7675" w:rsidRPr="0002455C" w:rsidRDefault="004E7675" w:rsidP="004E7675">
      <w:pPr>
        <w:spacing w:after="200" w:line="240" w:lineRule="auto"/>
        <w:ind w:right="-613"/>
        <w:contextualSpacing/>
        <w:jc w:val="both"/>
        <w:rPr>
          <w:rFonts w:ascii="Arial" w:eastAsia="Calibri" w:hAnsi="Arial" w:cs="Arial"/>
          <w:sz w:val="28"/>
          <w:szCs w:val="28"/>
          <w:u w:val="single"/>
        </w:rPr>
      </w:pPr>
    </w:p>
    <w:p w14:paraId="363E31DD" w14:textId="77777777" w:rsidR="004E7675" w:rsidRPr="0002455C" w:rsidRDefault="004E7675" w:rsidP="004E7675">
      <w:pPr>
        <w:numPr>
          <w:ilvl w:val="0"/>
          <w:numId w:val="19"/>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Retained Strategic Housing responsibilities</w:t>
      </w:r>
    </w:p>
    <w:p w14:paraId="0B0BACB3" w14:textId="77777777" w:rsidR="004E7675" w:rsidRPr="0002455C" w:rsidRDefault="004E7675" w:rsidP="004E7675">
      <w:pPr>
        <w:numPr>
          <w:ilvl w:val="0"/>
          <w:numId w:val="19"/>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Local Housing Strategy and relevant sub-strategies [with links to LDP and regeneration]</w:t>
      </w:r>
    </w:p>
    <w:p w14:paraId="59ED1875" w14:textId="77777777" w:rsidR="004E7675" w:rsidRPr="0002455C" w:rsidRDefault="004E7675" w:rsidP="004E7675">
      <w:pPr>
        <w:numPr>
          <w:ilvl w:val="0"/>
          <w:numId w:val="19"/>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Policy to support asylum seekers and refugees</w:t>
      </w:r>
    </w:p>
    <w:p w14:paraId="77D01AA4" w14:textId="77777777" w:rsidR="004E7675" w:rsidRPr="0002455C" w:rsidRDefault="004E7675" w:rsidP="004E7675">
      <w:pPr>
        <w:numPr>
          <w:ilvl w:val="0"/>
          <w:numId w:val="19"/>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Homelessness policy</w:t>
      </w:r>
    </w:p>
    <w:p w14:paraId="059AF321" w14:textId="77777777" w:rsidR="004E7675" w:rsidRPr="0002455C" w:rsidRDefault="004E7675" w:rsidP="004E7675">
      <w:pPr>
        <w:numPr>
          <w:ilvl w:val="0"/>
          <w:numId w:val="19"/>
        </w:numPr>
        <w:spacing w:after="200" w:line="240" w:lineRule="auto"/>
        <w:ind w:left="1418" w:hanging="709"/>
        <w:contextualSpacing/>
        <w:rPr>
          <w:rFonts w:ascii="Arial" w:eastAsia="Calibri" w:hAnsi="Arial" w:cs="Arial"/>
          <w:sz w:val="28"/>
          <w:szCs w:val="28"/>
        </w:rPr>
      </w:pPr>
      <w:r w:rsidRPr="0002455C">
        <w:rPr>
          <w:rFonts w:ascii="Arial" w:eastAsia="Calibri" w:hAnsi="Arial" w:cs="Arial"/>
          <w:sz w:val="28"/>
          <w:szCs w:val="28"/>
        </w:rPr>
        <w:t>Housing, including private sector renewal, disabled facilities grants, registered social landlords, housing association partnerships and housing strategy</w:t>
      </w:r>
    </w:p>
    <w:p w14:paraId="246DDBAF" w14:textId="77777777" w:rsidR="004E7675" w:rsidRPr="0002455C" w:rsidRDefault="004E7675" w:rsidP="004E7675">
      <w:pPr>
        <w:numPr>
          <w:ilvl w:val="0"/>
          <w:numId w:val="18"/>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Community Safety strategy</w:t>
      </w:r>
    </w:p>
    <w:p w14:paraId="25917FE0" w14:textId="77777777" w:rsidR="004E7675" w:rsidRPr="0002455C" w:rsidRDefault="004E7675" w:rsidP="004E7675">
      <w:pPr>
        <w:numPr>
          <w:ilvl w:val="0"/>
          <w:numId w:val="10"/>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Counter-terrorism and extremism policy</w:t>
      </w:r>
    </w:p>
    <w:p w14:paraId="59E369CC" w14:textId="77777777" w:rsidR="004E7675" w:rsidRPr="0002455C" w:rsidRDefault="004E7675" w:rsidP="004E7675">
      <w:pPr>
        <w:numPr>
          <w:ilvl w:val="0"/>
          <w:numId w:val="10"/>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Violence Against Women, Domestic Abuse and Sexual Violence strategy</w:t>
      </w:r>
    </w:p>
    <w:p w14:paraId="045EA482" w14:textId="77777777" w:rsidR="004E7675" w:rsidRPr="0002455C" w:rsidRDefault="004E7675" w:rsidP="004E7675">
      <w:pPr>
        <w:numPr>
          <w:ilvl w:val="0"/>
          <w:numId w:val="10"/>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Anti-Social Behaviour policy</w:t>
      </w:r>
    </w:p>
    <w:p w14:paraId="3DD9CA32" w14:textId="77777777" w:rsidR="004E7675" w:rsidRPr="0002455C" w:rsidRDefault="004E7675" w:rsidP="004E7675">
      <w:pPr>
        <w:numPr>
          <w:ilvl w:val="0"/>
          <w:numId w:val="10"/>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Substance Misuse and Area Planning Board oversight</w:t>
      </w:r>
    </w:p>
    <w:p w14:paraId="672EB821" w14:textId="77777777" w:rsidR="004E7675" w:rsidRPr="0002455C" w:rsidRDefault="004E7675" w:rsidP="004E7675">
      <w:pPr>
        <w:numPr>
          <w:ilvl w:val="0"/>
          <w:numId w:val="10"/>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CCTV policy</w:t>
      </w:r>
    </w:p>
    <w:p w14:paraId="065AAD46" w14:textId="77777777" w:rsidR="004E7675" w:rsidRPr="0002455C" w:rsidRDefault="004E7675" w:rsidP="004E7675">
      <w:pPr>
        <w:spacing w:after="200" w:line="240" w:lineRule="auto"/>
        <w:ind w:left="1418"/>
        <w:contextualSpacing/>
        <w:rPr>
          <w:rFonts w:ascii="Arial" w:eastAsia="Calibri" w:hAnsi="Arial" w:cs="Arial"/>
          <w:sz w:val="28"/>
          <w:szCs w:val="28"/>
        </w:rPr>
      </w:pPr>
    </w:p>
    <w:p w14:paraId="5FB5FD64" w14:textId="77777777" w:rsidR="004E7675" w:rsidRPr="0002455C" w:rsidRDefault="004E7675" w:rsidP="004E7675">
      <w:pPr>
        <w:spacing w:after="200" w:line="240" w:lineRule="auto"/>
        <w:ind w:right="-613"/>
        <w:contextualSpacing/>
        <w:jc w:val="both"/>
        <w:rPr>
          <w:rFonts w:ascii="Arial" w:eastAsia="Calibri" w:hAnsi="Arial" w:cs="Arial"/>
          <w:sz w:val="28"/>
          <w:szCs w:val="28"/>
          <w:u w:val="single"/>
        </w:rPr>
      </w:pPr>
      <w:r w:rsidRPr="0002455C">
        <w:rPr>
          <w:rFonts w:ascii="Arial" w:eastAsia="Calibri" w:hAnsi="Arial" w:cs="Arial"/>
          <w:sz w:val="28"/>
          <w:szCs w:val="28"/>
          <w:u w:val="single"/>
        </w:rPr>
        <w:t>Other:</w:t>
      </w:r>
    </w:p>
    <w:p w14:paraId="63C6D08C" w14:textId="77777777" w:rsidR="004E7675" w:rsidRPr="0002455C" w:rsidRDefault="004E7675" w:rsidP="004E7675">
      <w:pPr>
        <w:numPr>
          <w:ilvl w:val="0"/>
          <w:numId w:val="22"/>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Monitor quarterly budget and performance in securing continuous improvement of all the functions listed above</w:t>
      </w:r>
    </w:p>
    <w:p w14:paraId="5D3B884A" w14:textId="77777777" w:rsidR="004E7675" w:rsidRPr="0002455C" w:rsidRDefault="004E7675" w:rsidP="004E7675">
      <w:pPr>
        <w:numPr>
          <w:ilvl w:val="0"/>
          <w:numId w:val="22"/>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Community safety and related community safety partnership matters, including drug and alcohol misuse, anti-social behaviour enforcement</w:t>
      </w:r>
    </w:p>
    <w:p w14:paraId="4FE85B45" w14:textId="77777777" w:rsidR="004E7675" w:rsidRPr="0002455C" w:rsidRDefault="004E7675" w:rsidP="004E7675">
      <w:pPr>
        <w:spacing w:after="200" w:line="240" w:lineRule="auto"/>
        <w:ind w:right="-613"/>
        <w:contextualSpacing/>
        <w:jc w:val="both"/>
        <w:rPr>
          <w:rFonts w:ascii="Arial" w:eastAsia="Calibri" w:hAnsi="Arial" w:cs="Arial"/>
          <w:sz w:val="28"/>
          <w:szCs w:val="28"/>
          <w:u w:val="single"/>
        </w:rPr>
      </w:pPr>
    </w:p>
    <w:p w14:paraId="20023E7C" w14:textId="77777777" w:rsidR="004E7675" w:rsidRPr="0002455C" w:rsidRDefault="004E7675" w:rsidP="004E7675">
      <w:pPr>
        <w:spacing w:after="200" w:line="240" w:lineRule="auto"/>
        <w:ind w:right="-613"/>
        <w:contextualSpacing/>
        <w:jc w:val="both"/>
        <w:rPr>
          <w:rFonts w:ascii="Arial" w:eastAsia="Calibri" w:hAnsi="Arial" w:cs="Arial"/>
          <w:sz w:val="28"/>
          <w:szCs w:val="28"/>
          <w:u w:val="single"/>
        </w:rPr>
      </w:pPr>
    </w:p>
    <w:p w14:paraId="1123DB6A" w14:textId="77777777" w:rsidR="00A7329E" w:rsidRPr="0002455C" w:rsidRDefault="004E7675" w:rsidP="004E7675">
      <w:pPr>
        <w:spacing w:after="200" w:line="240" w:lineRule="auto"/>
        <w:ind w:right="-613"/>
        <w:contextualSpacing/>
        <w:jc w:val="both"/>
        <w:rPr>
          <w:rFonts w:ascii="Arial" w:eastAsia="Calibri" w:hAnsi="Arial" w:cs="Arial"/>
          <w:sz w:val="28"/>
          <w:szCs w:val="28"/>
          <w:u w:val="single"/>
        </w:rPr>
      </w:pPr>
      <w:r w:rsidRPr="0002455C">
        <w:rPr>
          <w:rFonts w:ascii="Arial" w:eastAsia="Calibri" w:hAnsi="Arial" w:cs="Arial"/>
          <w:sz w:val="28"/>
          <w:szCs w:val="28"/>
          <w:u w:val="single"/>
        </w:rPr>
        <w:t>Portfolio 9 - Strategic Planning, Transport and Connectivity</w:t>
      </w:r>
    </w:p>
    <w:p w14:paraId="27A5261C" w14:textId="77777777" w:rsidR="004E7675" w:rsidRPr="0002455C" w:rsidRDefault="004E7675" w:rsidP="004E7675">
      <w:pPr>
        <w:spacing w:after="200" w:line="240" w:lineRule="auto"/>
        <w:ind w:right="-613"/>
        <w:contextualSpacing/>
        <w:jc w:val="both"/>
        <w:rPr>
          <w:rFonts w:ascii="Arial" w:eastAsia="Calibri" w:hAnsi="Arial" w:cs="Arial"/>
          <w:sz w:val="28"/>
          <w:szCs w:val="28"/>
          <w:u w:val="single"/>
        </w:rPr>
      </w:pPr>
    </w:p>
    <w:p w14:paraId="05B3C748" w14:textId="77777777" w:rsidR="004E7675" w:rsidRPr="0002455C" w:rsidRDefault="004E7675" w:rsidP="004E7675">
      <w:pPr>
        <w:numPr>
          <w:ilvl w:val="0"/>
          <w:numId w:val="16"/>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Place making charter oversight</w:t>
      </w:r>
    </w:p>
    <w:p w14:paraId="5CF0D717" w14:textId="77777777" w:rsidR="004E7675" w:rsidRPr="0002455C" w:rsidRDefault="004E7675" w:rsidP="004E7675">
      <w:pPr>
        <w:numPr>
          <w:ilvl w:val="0"/>
          <w:numId w:val="16"/>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Planning policy and guidance</w:t>
      </w:r>
    </w:p>
    <w:p w14:paraId="1E788791" w14:textId="77777777" w:rsidR="004E7675" w:rsidRPr="0002455C" w:rsidRDefault="004E7675" w:rsidP="004E7675">
      <w:pPr>
        <w:numPr>
          <w:ilvl w:val="0"/>
          <w:numId w:val="16"/>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Local Development Plan</w:t>
      </w:r>
    </w:p>
    <w:p w14:paraId="10F582F8" w14:textId="77777777" w:rsidR="004E7675" w:rsidRPr="0002455C" w:rsidRDefault="004E7675" w:rsidP="004E7675">
      <w:pPr>
        <w:numPr>
          <w:ilvl w:val="0"/>
          <w:numId w:val="16"/>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Regional Development Plan</w:t>
      </w:r>
    </w:p>
    <w:p w14:paraId="35AE2DE6" w14:textId="77777777" w:rsidR="004E7675" w:rsidRPr="0002455C" w:rsidRDefault="004E7675" w:rsidP="004E7675">
      <w:pPr>
        <w:numPr>
          <w:ilvl w:val="0"/>
          <w:numId w:val="16"/>
        </w:numPr>
        <w:spacing w:after="200" w:line="240" w:lineRule="auto"/>
        <w:ind w:hanging="11"/>
        <w:contextualSpacing/>
        <w:rPr>
          <w:rFonts w:ascii="Arial" w:eastAsia="Calibri" w:hAnsi="Arial" w:cs="Arial"/>
          <w:sz w:val="28"/>
          <w:szCs w:val="28"/>
        </w:rPr>
      </w:pPr>
      <w:r w:rsidRPr="0002455C">
        <w:rPr>
          <w:rFonts w:ascii="Arial" w:eastAsia="Calibri" w:hAnsi="Arial" w:cs="Arial"/>
          <w:sz w:val="28"/>
          <w:szCs w:val="28"/>
        </w:rPr>
        <w:t>Environmental Strategy</w:t>
      </w:r>
    </w:p>
    <w:p w14:paraId="7623A72B" w14:textId="77777777" w:rsidR="004E7675" w:rsidRPr="0002455C" w:rsidRDefault="004E7675" w:rsidP="004E7675">
      <w:pPr>
        <w:numPr>
          <w:ilvl w:val="0"/>
          <w:numId w:val="16"/>
        </w:numPr>
        <w:spacing w:after="200" w:line="240" w:lineRule="auto"/>
        <w:ind w:hanging="11"/>
        <w:contextualSpacing/>
        <w:rPr>
          <w:rFonts w:ascii="Arial" w:eastAsia="Calibri" w:hAnsi="Arial" w:cs="Arial"/>
          <w:sz w:val="28"/>
          <w:szCs w:val="28"/>
        </w:rPr>
      </w:pPr>
      <w:r w:rsidRPr="0002455C">
        <w:rPr>
          <w:rFonts w:ascii="Arial" w:eastAsia="Calibri" w:hAnsi="Arial" w:cs="Arial"/>
          <w:sz w:val="28"/>
          <w:szCs w:val="28"/>
        </w:rPr>
        <w:t>Local and regional transport plans and policies</w:t>
      </w:r>
    </w:p>
    <w:p w14:paraId="50D11BEC" w14:textId="77777777" w:rsidR="004E7675" w:rsidRPr="0002455C" w:rsidRDefault="004E7675" w:rsidP="004E7675">
      <w:pPr>
        <w:numPr>
          <w:ilvl w:val="0"/>
          <w:numId w:val="16"/>
        </w:numPr>
        <w:spacing w:after="200" w:line="240" w:lineRule="auto"/>
        <w:ind w:hanging="11"/>
        <w:contextualSpacing/>
        <w:rPr>
          <w:rFonts w:ascii="Arial" w:eastAsia="Calibri" w:hAnsi="Arial" w:cs="Arial"/>
          <w:sz w:val="28"/>
          <w:szCs w:val="28"/>
        </w:rPr>
      </w:pPr>
      <w:r w:rsidRPr="0002455C">
        <w:rPr>
          <w:rFonts w:ascii="Arial" w:eastAsia="Calibri" w:hAnsi="Arial" w:cs="Arial"/>
          <w:sz w:val="28"/>
          <w:szCs w:val="28"/>
        </w:rPr>
        <w:t>Active travel plans and policy</w:t>
      </w:r>
    </w:p>
    <w:p w14:paraId="01291DF5" w14:textId="77777777" w:rsidR="004E7675" w:rsidRPr="0002455C" w:rsidRDefault="004E7675" w:rsidP="004E7675">
      <w:pPr>
        <w:numPr>
          <w:ilvl w:val="0"/>
          <w:numId w:val="16"/>
        </w:numPr>
        <w:spacing w:after="200" w:line="240" w:lineRule="auto"/>
        <w:ind w:hanging="11"/>
        <w:contextualSpacing/>
        <w:rPr>
          <w:rFonts w:ascii="Arial" w:eastAsia="Calibri" w:hAnsi="Arial" w:cs="Arial"/>
          <w:sz w:val="28"/>
          <w:szCs w:val="28"/>
        </w:rPr>
      </w:pPr>
      <w:r w:rsidRPr="0002455C">
        <w:rPr>
          <w:rFonts w:ascii="Arial" w:eastAsia="Calibri" w:hAnsi="Arial" w:cs="Arial"/>
          <w:sz w:val="28"/>
          <w:szCs w:val="28"/>
        </w:rPr>
        <w:t xml:space="preserve">Existing Route Map (ERM)  </w:t>
      </w:r>
    </w:p>
    <w:p w14:paraId="216EDEBA" w14:textId="77777777" w:rsidR="004E7675" w:rsidRPr="0002455C" w:rsidRDefault="004E7675" w:rsidP="004E7675">
      <w:pPr>
        <w:numPr>
          <w:ilvl w:val="0"/>
          <w:numId w:val="16"/>
        </w:numPr>
        <w:spacing w:after="200" w:line="240" w:lineRule="auto"/>
        <w:ind w:hanging="11"/>
        <w:contextualSpacing/>
        <w:rPr>
          <w:rFonts w:ascii="Arial" w:eastAsia="Calibri" w:hAnsi="Arial" w:cs="Arial"/>
          <w:sz w:val="28"/>
          <w:szCs w:val="28"/>
        </w:rPr>
      </w:pPr>
      <w:r w:rsidRPr="0002455C">
        <w:rPr>
          <w:rFonts w:ascii="Arial" w:eastAsia="Calibri" w:hAnsi="Arial" w:cs="Arial"/>
          <w:sz w:val="28"/>
          <w:szCs w:val="28"/>
        </w:rPr>
        <w:t xml:space="preserve">Integrated Network Map  </w:t>
      </w:r>
    </w:p>
    <w:p w14:paraId="35634B2E" w14:textId="77777777" w:rsidR="004E7675" w:rsidRPr="0002455C" w:rsidRDefault="004E7675" w:rsidP="004E7675">
      <w:pPr>
        <w:numPr>
          <w:ilvl w:val="0"/>
          <w:numId w:val="16"/>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lastRenderedPageBreak/>
        <w:t>Corporate Joint Committee – lead member for strategic development plan and transport theme</w:t>
      </w:r>
    </w:p>
    <w:p w14:paraId="37ED9830" w14:textId="77777777" w:rsidR="004E7675" w:rsidRPr="0002455C"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Countryside Access including Footpaths, bridleways, public paths, rights of way, definitive map</w:t>
      </w:r>
    </w:p>
    <w:p w14:paraId="22BACF84" w14:textId="77777777" w:rsidR="004E7675" w:rsidRPr="0002455C"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Development Management</w:t>
      </w:r>
    </w:p>
    <w:p w14:paraId="0EECCFBE" w14:textId="77777777" w:rsidR="004E7675" w:rsidRPr="0002455C" w:rsidRDefault="004E7675" w:rsidP="004E7675">
      <w:pPr>
        <w:numPr>
          <w:ilvl w:val="0"/>
          <w:numId w:val="15"/>
        </w:numPr>
        <w:spacing w:after="200" w:line="240" w:lineRule="auto"/>
        <w:ind w:right="-613" w:hanging="11"/>
        <w:contextualSpacing/>
        <w:jc w:val="both"/>
        <w:rPr>
          <w:rFonts w:ascii="Arial" w:eastAsia="Calibri" w:hAnsi="Arial" w:cs="Arial"/>
          <w:sz w:val="28"/>
          <w:szCs w:val="28"/>
        </w:rPr>
      </w:pPr>
      <w:r w:rsidRPr="0002455C">
        <w:rPr>
          <w:rFonts w:ascii="Arial" w:eastAsia="Calibri" w:hAnsi="Arial" w:cs="Arial"/>
          <w:sz w:val="28"/>
          <w:szCs w:val="28"/>
        </w:rPr>
        <w:t>Engineering and Highways functions oversight</w:t>
      </w:r>
    </w:p>
    <w:p w14:paraId="2DEA6DF6" w14:textId="77777777" w:rsidR="004E7675" w:rsidRPr="0002455C" w:rsidRDefault="004E7675" w:rsidP="004E7675">
      <w:pPr>
        <w:numPr>
          <w:ilvl w:val="0"/>
          <w:numId w:val="15"/>
        </w:numPr>
        <w:spacing w:after="200" w:line="240" w:lineRule="auto"/>
        <w:ind w:right="-613" w:hanging="11"/>
        <w:contextualSpacing/>
        <w:jc w:val="both"/>
        <w:rPr>
          <w:rFonts w:ascii="Arial" w:eastAsia="Calibri" w:hAnsi="Arial" w:cs="Arial"/>
          <w:sz w:val="28"/>
          <w:szCs w:val="28"/>
        </w:rPr>
      </w:pPr>
      <w:r w:rsidRPr="0002455C">
        <w:rPr>
          <w:rFonts w:ascii="Arial" w:eastAsia="Calibri" w:hAnsi="Arial" w:cs="Arial"/>
          <w:sz w:val="28"/>
          <w:szCs w:val="28"/>
        </w:rPr>
        <w:t>South Wales Trunk Road Agency oversight</w:t>
      </w:r>
    </w:p>
    <w:p w14:paraId="15894A37" w14:textId="77777777" w:rsidR="004E7675" w:rsidRPr="0002455C" w:rsidRDefault="004E7675" w:rsidP="004E7675">
      <w:pPr>
        <w:numPr>
          <w:ilvl w:val="0"/>
          <w:numId w:val="15"/>
        </w:numPr>
        <w:spacing w:after="200" w:line="240" w:lineRule="auto"/>
        <w:ind w:right="-613" w:hanging="11"/>
        <w:contextualSpacing/>
        <w:jc w:val="both"/>
        <w:rPr>
          <w:rFonts w:ascii="Arial" w:eastAsia="Calibri" w:hAnsi="Arial" w:cs="Arial"/>
          <w:sz w:val="28"/>
          <w:szCs w:val="28"/>
        </w:rPr>
      </w:pPr>
      <w:r w:rsidRPr="0002455C">
        <w:rPr>
          <w:rFonts w:ascii="Arial" w:eastAsia="Calibri" w:hAnsi="Arial" w:cs="Arial"/>
          <w:sz w:val="28"/>
          <w:szCs w:val="28"/>
        </w:rPr>
        <w:t>Coastal Protection policy</w:t>
      </w:r>
    </w:p>
    <w:p w14:paraId="4EF0DD45" w14:textId="77777777" w:rsidR="004E7675" w:rsidRPr="0002455C" w:rsidRDefault="004E7675" w:rsidP="004E7675">
      <w:pPr>
        <w:numPr>
          <w:ilvl w:val="0"/>
          <w:numId w:val="15"/>
        </w:numPr>
        <w:spacing w:after="200" w:line="240" w:lineRule="auto"/>
        <w:ind w:right="-613" w:hanging="11"/>
        <w:contextualSpacing/>
        <w:jc w:val="both"/>
        <w:rPr>
          <w:rFonts w:ascii="Arial" w:eastAsia="Calibri" w:hAnsi="Arial" w:cs="Arial"/>
          <w:sz w:val="28"/>
          <w:szCs w:val="28"/>
        </w:rPr>
      </w:pPr>
      <w:r w:rsidRPr="0002455C">
        <w:rPr>
          <w:rFonts w:ascii="Arial" w:eastAsia="Calibri" w:hAnsi="Arial" w:cs="Arial"/>
          <w:sz w:val="28"/>
          <w:szCs w:val="28"/>
        </w:rPr>
        <w:t>Road Safety policy</w:t>
      </w:r>
    </w:p>
    <w:p w14:paraId="0965903D" w14:textId="77777777" w:rsidR="004E7675" w:rsidRPr="0002455C" w:rsidRDefault="004E7675" w:rsidP="004E7675">
      <w:pPr>
        <w:numPr>
          <w:ilvl w:val="0"/>
          <w:numId w:val="15"/>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Highway Development Control – including Sustainable Urban Drainage (SUD’S) approval body oversight</w:t>
      </w:r>
    </w:p>
    <w:p w14:paraId="185B246B" w14:textId="77777777" w:rsidR="004E7675" w:rsidRPr="0002455C" w:rsidRDefault="004E7675" w:rsidP="004E7675">
      <w:pPr>
        <w:numPr>
          <w:ilvl w:val="0"/>
          <w:numId w:val="15"/>
        </w:numPr>
        <w:spacing w:after="200" w:line="240" w:lineRule="auto"/>
        <w:ind w:right="-613" w:hanging="11"/>
        <w:contextualSpacing/>
        <w:jc w:val="both"/>
        <w:rPr>
          <w:rFonts w:ascii="Arial" w:eastAsia="Calibri" w:hAnsi="Arial" w:cs="Arial"/>
          <w:sz w:val="28"/>
          <w:szCs w:val="28"/>
        </w:rPr>
      </w:pPr>
      <w:r w:rsidRPr="0002455C">
        <w:rPr>
          <w:rFonts w:ascii="Arial" w:eastAsia="Calibri" w:hAnsi="Arial" w:cs="Arial"/>
          <w:sz w:val="28"/>
          <w:szCs w:val="28"/>
        </w:rPr>
        <w:t>Traffic Orders</w:t>
      </w:r>
    </w:p>
    <w:p w14:paraId="7D73398D" w14:textId="77777777" w:rsidR="004E7675" w:rsidRPr="0002455C" w:rsidRDefault="004E7675" w:rsidP="004E7675">
      <w:pPr>
        <w:numPr>
          <w:ilvl w:val="0"/>
          <w:numId w:val="15"/>
        </w:numPr>
        <w:spacing w:after="200" w:line="240" w:lineRule="auto"/>
        <w:ind w:right="-613" w:hanging="11"/>
        <w:contextualSpacing/>
        <w:jc w:val="both"/>
        <w:rPr>
          <w:rFonts w:ascii="Arial" w:eastAsia="Calibri" w:hAnsi="Arial" w:cs="Arial"/>
          <w:sz w:val="28"/>
          <w:szCs w:val="28"/>
        </w:rPr>
      </w:pPr>
      <w:r w:rsidRPr="0002455C">
        <w:rPr>
          <w:rFonts w:ascii="Arial" w:eastAsia="Calibri" w:hAnsi="Arial" w:cs="Arial"/>
          <w:sz w:val="28"/>
          <w:szCs w:val="28"/>
        </w:rPr>
        <w:t>Concessionary Fares</w:t>
      </w:r>
    </w:p>
    <w:p w14:paraId="1A991459" w14:textId="77777777" w:rsidR="00F15709" w:rsidRPr="0002455C" w:rsidRDefault="004E7675" w:rsidP="004E7675">
      <w:pPr>
        <w:numPr>
          <w:ilvl w:val="0"/>
          <w:numId w:val="15"/>
        </w:numPr>
        <w:spacing w:after="200" w:line="240" w:lineRule="auto"/>
        <w:ind w:right="-613" w:hanging="11"/>
        <w:contextualSpacing/>
        <w:jc w:val="both"/>
        <w:rPr>
          <w:rFonts w:ascii="Arial" w:eastAsia="Calibri" w:hAnsi="Arial" w:cs="Arial"/>
          <w:sz w:val="28"/>
          <w:szCs w:val="28"/>
        </w:rPr>
      </w:pPr>
      <w:r w:rsidRPr="0002455C">
        <w:rPr>
          <w:rFonts w:ascii="Arial" w:eastAsia="Calibri" w:hAnsi="Arial" w:cs="Arial"/>
          <w:sz w:val="28"/>
          <w:szCs w:val="28"/>
        </w:rPr>
        <w:t>Passenger/community transport</w:t>
      </w:r>
      <w:r w:rsidR="00F15709" w:rsidRPr="0002455C">
        <w:rPr>
          <w:rFonts w:ascii="Arial" w:eastAsia="Calibri" w:hAnsi="Arial" w:cs="Arial"/>
          <w:sz w:val="28"/>
          <w:szCs w:val="28"/>
        </w:rPr>
        <w:t xml:space="preserve"> (excluding Home to School   </w:t>
      </w:r>
    </w:p>
    <w:p w14:paraId="4873E137" w14:textId="52BAEA23" w:rsidR="004E7675" w:rsidRPr="0002455C" w:rsidRDefault="00F15709" w:rsidP="00F15709">
      <w:pPr>
        <w:spacing w:after="200" w:line="240" w:lineRule="auto"/>
        <w:ind w:left="720" w:right="-613"/>
        <w:contextualSpacing/>
        <w:jc w:val="both"/>
        <w:rPr>
          <w:rFonts w:ascii="Arial" w:eastAsia="Calibri" w:hAnsi="Arial" w:cs="Arial"/>
          <w:sz w:val="28"/>
          <w:szCs w:val="28"/>
        </w:rPr>
      </w:pPr>
      <w:r w:rsidRPr="0002455C">
        <w:rPr>
          <w:rFonts w:ascii="Arial" w:eastAsia="Calibri" w:hAnsi="Arial" w:cs="Arial"/>
          <w:sz w:val="28"/>
          <w:szCs w:val="28"/>
        </w:rPr>
        <w:t xml:space="preserve">         Transport)</w:t>
      </w:r>
    </w:p>
    <w:p w14:paraId="2093D2B9" w14:textId="77777777" w:rsidR="000C48B9" w:rsidRPr="0002455C" w:rsidRDefault="004E7675" w:rsidP="00A42A3D">
      <w:pPr>
        <w:numPr>
          <w:ilvl w:val="0"/>
          <w:numId w:val="15"/>
        </w:numPr>
        <w:spacing w:after="200" w:line="240" w:lineRule="auto"/>
        <w:ind w:right="-613" w:hanging="11"/>
        <w:contextualSpacing/>
        <w:jc w:val="both"/>
        <w:rPr>
          <w:rFonts w:ascii="Arial" w:eastAsia="Calibri" w:hAnsi="Arial" w:cs="Arial"/>
          <w:sz w:val="28"/>
          <w:szCs w:val="28"/>
        </w:rPr>
      </w:pPr>
      <w:r w:rsidRPr="0002455C">
        <w:rPr>
          <w:rFonts w:ascii="Arial" w:eastAsia="Calibri" w:hAnsi="Arial" w:cs="Arial"/>
          <w:sz w:val="28"/>
          <w:szCs w:val="28"/>
        </w:rPr>
        <w:t>Fleet Management and Maintenance</w:t>
      </w:r>
    </w:p>
    <w:p w14:paraId="6207D195" w14:textId="77777777" w:rsidR="000C48B9" w:rsidRPr="0002455C" w:rsidRDefault="000C48B9" w:rsidP="00A42A3D">
      <w:pPr>
        <w:spacing w:after="200" w:line="240" w:lineRule="auto"/>
        <w:ind w:left="1440" w:right="-613"/>
        <w:contextualSpacing/>
        <w:jc w:val="both"/>
        <w:rPr>
          <w:rFonts w:ascii="Arial" w:eastAsia="Calibri" w:hAnsi="Arial" w:cs="Arial"/>
          <w:sz w:val="28"/>
          <w:szCs w:val="28"/>
        </w:rPr>
      </w:pPr>
      <w:r w:rsidRPr="0002455C">
        <w:rPr>
          <w:rFonts w:ascii="Arial" w:eastAsia="Calibri" w:hAnsi="Arial" w:cs="Arial"/>
          <w:sz w:val="28"/>
          <w:szCs w:val="28"/>
        </w:rPr>
        <w:t xml:space="preserve">On and </w:t>
      </w:r>
      <w:proofErr w:type="gramStart"/>
      <w:r w:rsidRPr="0002455C">
        <w:rPr>
          <w:rFonts w:ascii="Arial" w:eastAsia="Calibri" w:hAnsi="Arial" w:cs="Arial"/>
          <w:sz w:val="28"/>
          <w:szCs w:val="28"/>
        </w:rPr>
        <w:t>off street</w:t>
      </w:r>
      <w:proofErr w:type="gramEnd"/>
      <w:r w:rsidRPr="0002455C">
        <w:rPr>
          <w:rFonts w:ascii="Arial" w:eastAsia="Calibri" w:hAnsi="Arial" w:cs="Arial"/>
          <w:sz w:val="28"/>
          <w:szCs w:val="28"/>
        </w:rPr>
        <w:t xml:space="preserve"> parking policy– including CCTV mobile enforcement</w:t>
      </w:r>
    </w:p>
    <w:p w14:paraId="61001AD1" w14:textId="77777777" w:rsidR="008519FD" w:rsidRPr="0002455C" w:rsidRDefault="008519FD" w:rsidP="00712D9B">
      <w:pPr>
        <w:numPr>
          <w:ilvl w:val="0"/>
          <w:numId w:val="15"/>
        </w:numPr>
        <w:spacing w:after="200" w:line="240" w:lineRule="auto"/>
        <w:ind w:right="-613" w:hanging="11"/>
        <w:contextualSpacing/>
        <w:jc w:val="both"/>
        <w:rPr>
          <w:rFonts w:ascii="Arial" w:eastAsia="Calibri" w:hAnsi="Arial" w:cs="Arial"/>
          <w:sz w:val="28"/>
          <w:szCs w:val="28"/>
        </w:rPr>
      </w:pPr>
      <w:r w:rsidRPr="0002455C">
        <w:rPr>
          <w:rFonts w:ascii="Arial" w:eastAsia="Calibri" w:hAnsi="Arial" w:cs="Arial"/>
          <w:sz w:val="28"/>
          <w:szCs w:val="28"/>
        </w:rPr>
        <w:t>Highway Asset Management oversight</w:t>
      </w:r>
    </w:p>
    <w:p w14:paraId="240EE20A" w14:textId="77777777" w:rsidR="00656BA1" w:rsidRPr="0002455C" w:rsidRDefault="00656BA1" w:rsidP="00A42A3D">
      <w:pPr>
        <w:spacing w:after="200" w:line="240" w:lineRule="auto"/>
        <w:ind w:left="720" w:right="-613"/>
        <w:contextualSpacing/>
        <w:jc w:val="both"/>
        <w:rPr>
          <w:rFonts w:ascii="Arial" w:eastAsia="Calibri" w:hAnsi="Arial" w:cs="Arial"/>
          <w:sz w:val="28"/>
          <w:szCs w:val="28"/>
        </w:rPr>
      </w:pPr>
    </w:p>
    <w:p w14:paraId="6A026C6D" w14:textId="77777777" w:rsidR="004E7675" w:rsidRPr="0002455C" w:rsidRDefault="004E7675" w:rsidP="004E7675">
      <w:pPr>
        <w:spacing w:after="200" w:line="240" w:lineRule="auto"/>
        <w:rPr>
          <w:rFonts w:ascii="Arial" w:eastAsia="Calibri" w:hAnsi="Arial" w:cs="Arial"/>
          <w:sz w:val="28"/>
          <w:szCs w:val="28"/>
          <w:u w:val="single"/>
        </w:rPr>
      </w:pPr>
      <w:r w:rsidRPr="0002455C">
        <w:rPr>
          <w:rFonts w:ascii="Arial" w:eastAsia="Calibri" w:hAnsi="Arial" w:cs="Arial"/>
          <w:sz w:val="28"/>
          <w:szCs w:val="28"/>
          <w:u w:val="single"/>
        </w:rPr>
        <w:t>Other</w:t>
      </w:r>
    </w:p>
    <w:p w14:paraId="7A0686C8" w14:textId="77777777" w:rsidR="004E7675" w:rsidRPr="0002455C" w:rsidRDefault="004E7675" w:rsidP="004E7675">
      <w:pPr>
        <w:numPr>
          <w:ilvl w:val="0"/>
          <w:numId w:val="22"/>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 xml:space="preserve">Residual planning functions – </w:t>
      </w:r>
      <w:proofErr w:type="spellStart"/>
      <w:r w:rsidRPr="0002455C">
        <w:rPr>
          <w:rFonts w:ascii="Arial" w:eastAsia="Calibri" w:hAnsi="Arial" w:cs="Arial"/>
          <w:sz w:val="28"/>
          <w:szCs w:val="28"/>
        </w:rPr>
        <w:t>eg</w:t>
      </w:r>
      <w:proofErr w:type="spellEnd"/>
      <w:r w:rsidRPr="0002455C">
        <w:rPr>
          <w:rFonts w:ascii="Arial" w:eastAsia="Calibri" w:hAnsi="Arial" w:cs="Arial"/>
          <w:sz w:val="28"/>
          <w:szCs w:val="28"/>
        </w:rPr>
        <w:t xml:space="preserve"> preparation of supplementary planning guidance, designation of conservation areas, areas of archaeological interest and nature reserves, removal of permitted development rights through Article 4 directions</w:t>
      </w:r>
    </w:p>
    <w:p w14:paraId="676DAA27" w14:textId="77777777" w:rsidR="004E7675" w:rsidRPr="0002455C" w:rsidRDefault="004E7675" w:rsidP="004E7675">
      <w:pPr>
        <w:numPr>
          <w:ilvl w:val="0"/>
          <w:numId w:val="22"/>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 xml:space="preserve">Obtaining particulars of persons interested in land (s16 Local </w:t>
      </w:r>
      <w:proofErr w:type="gramStart"/>
      <w:r w:rsidRPr="0002455C">
        <w:rPr>
          <w:rFonts w:ascii="Arial" w:eastAsia="Calibri" w:hAnsi="Arial" w:cs="Arial"/>
          <w:sz w:val="28"/>
          <w:szCs w:val="28"/>
        </w:rPr>
        <w:t>Government[</w:t>
      </w:r>
      <w:proofErr w:type="gramEnd"/>
      <w:r w:rsidRPr="0002455C">
        <w:rPr>
          <w:rFonts w:ascii="Arial" w:eastAsia="Calibri" w:hAnsi="Arial" w:cs="Arial"/>
          <w:sz w:val="28"/>
          <w:szCs w:val="28"/>
        </w:rPr>
        <w:t>Miscellaneous Provisions] Act 1976)</w:t>
      </w:r>
    </w:p>
    <w:p w14:paraId="752591FA" w14:textId="77777777" w:rsidR="004E7675" w:rsidRPr="0002455C" w:rsidRDefault="004E7675" w:rsidP="004E7675">
      <w:pPr>
        <w:numPr>
          <w:ilvl w:val="0"/>
          <w:numId w:val="22"/>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Monitor quarterly budget and performance in securing continuous improvement of all the functions listed above</w:t>
      </w:r>
    </w:p>
    <w:p w14:paraId="3D5E0EAB" w14:textId="77777777" w:rsidR="004E7675" w:rsidRPr="0002455C" w:rsidRDefault="004E7675" w:rsidP="004E7675">
      <w:pPr>
        <w:numPr>
          <w:ilvl w:val="0"/>
          <w:numId w:val="22"/>
        </w:numPr>
        <w:spacing w:after="200" w:line="240" w:lineRule="auto"/>
        <w:ind w:left="1418" w:right="-613" w:hanging="709"/>
        <w:contextualSpacing/>
        <w:jc w:val="both"/>
        <w:rPr>
          <w:rFonts w:ascii="Arial" w:eastAsia="Calibri" w:hAnsi="Arial" w:cs="Arial"/>
          <w:b/>
          <w:sz w:val="28"/>
          <w:szCs w:val="28"/>
        </w:rPr>
      </w:pPr>
      <w:r w:rsidRPr="0002455C">
        <w:rPr>
          <w:rFonts w:ascii="Arial" w:eastAsia="Calibri" w:hAnsi="Arial" w:cs="Arial"/>
          <w:sz w:val="28"/>
          <w:szCs w:val="28"/>
        </w:rPr>
        <w:t>Any overview issues related to the corporate management of the Environment Directorate as a whole</w:t>
      </w:r>
    </w:p>
    <w:p w14:paraId="5C6590DC" w14:textId="77777777" w:rsidR="004E7675" w:rsidRPr="0002455C" w:rsidRDefault="004E7675" w:rsidP="004E7675">
      <w:pPr>
        <w:numPr>
          <w:ilvl w:val="0"/>
          <w:numId w:val="22"/>
        </w:numPr>
        <w:spacing w:after="200" w:line="240" w:lineRule="auto"/>
        <w:ind w:left="1418" w:right="-613" w:hanging="709"/>
        <w:contextualSpacing/>
        <w:jc w:val="both"/>
        <w:rPr>
          <w:rFonts w:ascii="Arial" w:eastAsia="Calibri" w:hAnsi="Arial" w:cs="Arial"/>
          <w:b/>
          <w:sz w:val="28"/>
          <w:szCs w:val="28"/>
        </w:rPr>
      </w:pPr>
      <w:r w:rsidRPr="0002455C">
        <w:rPr>
          <w:rFonts w:ascii="Arial" w:eastAsia="Calibri" w:hAnsi="Arial" w:cs="Arial"/>
          <w:sz w:val="28"/>
          <w:szCs w:val="28"/>
        </w:rPr>
        <w:t>Obtaining of information under s 300 Town and Country Planning Act 1990 as to interest in land.</w:t>
      </w:r>
    </w:p>
    <w:p w14:paraId="3F73207D" w14:textId="77777777" w:rsidR="004E7675" w:rsidRPr="0002455C" w:rsidRDefault="004E7675" w:rsidP="004E7675">
      <w:pPr>
        <w:numPr>
          <w:ilvl w:val="0"/>
          <w:numId w:val="22"/>
        </w:numPr>
        <w:spacing w:after="200" w:line="240" w:lineRule="auto"/>
        <w:ind w:left="1418" w:right="-613" w:hanging="709"/>
        <w:contextualSpacing/>
        <w:jc w:val="both"/>
        <w:rPr>
          <w:rFonts w:ascii="Arial" w:eastAsia="Calibri" w:hAnsi="Arial" w:cs="Arial"/>
          <w:b/>
          <w:sz w:val="28"/>
          <w:szCs w:val="28"/>
        </w:rPr>
      </w:pPr>
      <w:r w:rsidRPr="0002455C">
        <w:rPr>
          <w:rFonts w:ascii="Arial" w:eastAsia="Calibri" w:hAnsi="Arial" w:cs="Arial"/>
          <w:sz w:val="28"/>
          <w:szCs w:val="28"/>
        </w:rPr>
        <w:t xml:space="preserve">Functions of Schedule 2 of the 2007 Regulations relating to  The obtaining of information under </w:t>
      </w:r>
      <w:hyperlink r:id="rId7" w:tgtFrame="_parent" w:history="1">
        <w:r w:rsidRPr="0002455C">
          <w:rPr>
            <w:rFonts w:ascii="Arial" w:eastAsia="Calibri" w:hAnsi="Arial" w:cs="Arial"/>
            <w:sz w:val="28"/>
            <w:szCs w:val="28"/>
            <w:u w:val="single"/>
          </w:rPr>
          <w:t>section 330</w:t>
        </w:r>
      </w:hyperlink>
      <w:r w:rsidRPr="0002455C">
        <w:rPr>
          <w:rFonts w:ascii="Arial" w:eastAsia="Calibri" w:hAnsi="Arial" w:cs="Arial"/>
          <w:sz w:val="28"/>
          <w:szCs w:val="28"/>
        </w:rPr>
        <w:t xml:space="preserve"> of the Town and Country Planning Act 1990 as to interests in land and the obtaining of particulars of persons interested in land under </w:t>
      </w:r>
      <w:hyperlink r:id="rId8" w:tgtFrame="_parent" w:history="1">
        <w:r w:rsidRPr="0002455C">
          <w:rPr>
            <w:rFonts w:ascii="Arial" w:eastAsia="Calibri" w:hAnsi="Arial" w:cs="Arial"/>
            <w:sz w:val="28"/>
            <w:szCs w:val="28"/>
            <w:u w:val="single"/>
          </w:rPr>
          <w:t>section 16</w:t>
        </w:r>
      </w:hyperlink>
      <w:r w:rsidRPr="0002455C">
        <w:rPr>
          <w:rFonts w:ascii="Arial" w:eastAsia="Calibri" w:hAnsi="Arial" w:cs="Arial"/>
          <w:sz w:val="28"/>
          <w:szCs w:val="28"/>
        </w:rPr>
        <w:t xml:space="preserve"> of the Local Government (Miscellaneous Provisions) Act 1976.</w:t>
      </w:r>
    </w:p>
    <w:p w14:paraId="3EB229B6" w14:textId="77777777" w:rsidR="004E7675" w:rsidRPr="0002455C" w:rsidRDefault="004E7675" w:rsidP="004E7675">
      <w:pPr>
        <w:spacing w:after="200" w:line="240" w:lineRule="auto"/>
        <w:ind w:right="-613"/>
        <w:contextualSpacing/>
        <w:jc w:val="both"/>
        <w:rPr>
          <w:rFonts w:ascii="Arial" w:eastAsia="Calibri" w:hAnsi="Arial" w:cs="Arial"/>
          <w:sz w:val="28"/>
          <w:szCs w:val="28"/>
          <w:u w:val="single"/>
        </w:rPr>
      </w:pPr>
    </w:p>
    <w:p w14:paraId="53F6FDD6" w14:textId="77777777" w:rsidR="004E7675" w:rsidRPr="0002455C" w:rsidRDefault="004E7675" w:rsidP="004E7675">
      <w:pPr>
        <w:spacing w:after="200" w:line="240" w:lineRule="auto"/>
        <w:ind w:right="-613"/>
        <w:contextualSpacing/>
        <w:jc w:val="both"/>
        <w:rPr>
          <w:rFonts w:ascii="Arial" w:eastAsia="Calibri" w:hAnsi="Arial" w:cs="Arial"/>
          <w:sz w:val="28"/>
          <w:szCs w:val="28"/>
          <w:u w:val="single"/>
        </w:rPr>
      </w:pPr>
      <w:r w:rsidRPr="0002455C">
        <w:rPr>
          <w:rFonts w:ascii="Arial" w:eastAsia="Calibri" w:hAnsi="Arial" w:cs="Arial"/>
          <w:sz w:val="28"/>
          <w:szCs w:val="28"/>
          <w:u w:val="single"/>
        </w:rPr>
        <w:t xml:space="preserve">Portfolio 10 - </w:t>
      </w:r>
      <w:proofErr w:type="spellStart"/>
      <w:r w:rsidRPr="0002455C">
        <w:rPr>
          <w:rFonts w:ascii="Arial" w:eastAsia="Calibri" w:hAnsi="Arial" w:cs="Arial"/>
          <w:sz w:val="28"/>
          <w:szCs w:val="28"/>
          <w:u w:val="single"/>
        </w:rPr>
        <w:t>Streetscene</w:t>
      </w:r>
      <w:proofErr w:type="spellEnd"/>
    </w:p>
    <w:p w14:paraId="4574E8F6" w14:textId="77777777" w:rsidR="004E7675" w:rsidRPr="0002455C" w:rsidRDefault="004E7675" w:rsidP="004E7675">
      <w:pPr>
        <w:spacing w:after="200" w:line="240" w:lineRule="auto"/>
        <w:ind w:right="-613"/>
        <w:contextualSpacing/>
        <w:jc w:val="both"/>
        <w:rPr>
          <w:rFonts w:ascii="Arial" w:eastAsia="Calibri" w:hAnsi="Arial" w:cs="Arial"/>
          <w:sz w:val="28"/>
          <w:szCs w:val="28"/>
          <w:u w:val="single"/>
        </w:rPr>
      </w:pPr>
    </w:p>
    <w:p w14:paraId="311A06A0" w14:textId="77777777" w:rsidR="004E7675" w:rsidRPr="0002455C"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lastRenderedPageBreak/>
        <w:t>Regional and local waste plans and policies</w:t>
      </w:r>
    </w:p>
    <w:p w14:paraId="4E7CF91F" w14:textId="77777777" w:rsidR="00A777EF" w:rsidRPr="0002455C" w:rsidRDefault="004E7675" w:rsidP="00B151A6">
      <w:pPr>
        <w:numPr>
          <w:ilvl w:val="0"/>
          <w:numId w:val="14"/>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 xml:space="preserve">Neighbourhood Services and Management oversight </w:t>
      </w:r>
    </w:p>
    <w:p w14:paraId="2B6E01AA" w14:textId="77777777" w:rsidR="004E7675" w:rsidRPr="0002455C" w:rsidRDefault="004E7675" w:rsidP="00B151A6">
      <w:pPr>
        <w:numPr>
          <w:ilvl w:val="0"/>
          <w:numId w:val="14"/>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Town centre management oversight</w:t>
      </w:r>
    </w:p>
    <w:p w14:paraId="3642A3B6" w14:textId="77777777" w:rsidR="004E7675" w:rsidRPr="0002455C"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Grass verge and associated landscaping oversight</w:t>
      </w:r>
    </w:p>
    <w:p w14:paraId="358F4580" w14:textId="77777777" w:rsidR="004E7675" w:rsidRPr="0002455C"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Land Drainage oversight</w:t>
      </w:r>
    </w:p>
    <w:p w14:paraId="546A04CF" w14:textId="77777777" w:rsidR="004E7675" w:rsidRPr="0002455C"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Flood Defence oversight</w:t>
      </w:r>
    </w:p>
    <w:p w14:paraId="024753B7" w14:textId="77777777" w:rsidR="004E7675" w:rsidRPr="0002455C"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In-house Building Services oversight</w:t>
      </w:r>
    </w:p>
    <w:p w14:paraId="05635725" w14:textId="77777777" w:rsidR="004E7675" w:rsidRPr="0002455C"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Public Lighting oversight</w:t>
      </w:r>
    </w:p>
    <w:p w14:paraId="4F12DABE" w14:textId="77777777" w:rsidR="004E7675" w:rsidRPr="0002455C"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 xml:space="preserve">Maintenance and management of parks, playgrounds, sports fields, bowling greens </w:t>
      </w:r>
      <w:r w:rsidR="00A7329E" w:rsidRPr="0002455C">
        <w:rPr>
          <w:rFonts w:ascii="Arial" w:eastAsia="Calibri" w:hAnsi="Arial" w:cs="Arial"/>
          <w:sz w:val="28"/>
          <w:szCs w:val="28"/>
        </w:rPr>
        <w:t>etc.</w:t>
      </w:r>
      <w:r w:rsidRPr="0002455C">
        <w:rPr>
          <w:rFonts w:ascii="Arial" w:eastAsia="Calibri" w:hAnsi="Arial" w:cs="Arial"/>
          <w:sz w:val="28"/>
          <w:szCs w:val="28"/>
        </w:rPr>
        <w:t xml:space="preserve"> oversight</w:t>
      </w:r>
    </w:p>
    <w:p w14:paraId="215E939E" w14:textId="77777777" w:rsidR="004E7675" w:rsidRPr="0002455C"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 xml:space="preserve">Grounds maintenance, </w:t>
      </w:r>
      <w:proofErr w:type="spellStart"/>
      <w:r w:rsidRPr="0002455C">
        <w:rPr>
          <w:rFonts w:ascii="Arial" w:eastAsia="Calibri" w:hAnsi="Arial" w:cs="Arial"/>
          <w:sz w:val="28"/>
          <w:szCs w:val="28"/>
        </w:rPr>
        <w:t>arboricultural</w:t>
      </w:r>
      <w:proofErr w:type="spellEnd"/>
      <w:r w:rsidRPr="0002455C">
        <w:rPr>
          <w:rFonts w:ascii="Arial" w:eastAsia="Calibri" w:hAnsi="Arial" w:cs="Arial"/>
          <w:sz w:val="28"/>
          <w:szCs w:val="28"/>
        </w:rPr>
        <w:t xml:space="preserve"> services oversight</w:t>
      </w:r>
    </w:p>
    <w:p w14:paraId="4451CE78" w14:textId="77777777" w:rsidR="004E7675" w:rsidRPr="0002455C"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Cemeteries and Margam Crematorium oversight</w:t>
      </w:r>
    </w:p>
    <w:p w14:paraId="116AA2AB" w14:textId="77777777" w:rsidR="004E7675" w:rsidRPr="0002455C"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Waste management, including recycling oversight</w:t>
      </w:r>
    </w:p>
    <w:p w14:paraId="42EF4221" w14:textId="77777777" w:rsidR="004E7675" w:rsidRPr="0002455C"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Dog and animal impounding policy</w:t>
      </w:r>
    </w:p>
    <w:p w14:paraId="6FC8B4D1" w14:textId="77777777" w:rsidR="004E7675" w:rsidRPr="0002455C" w:rsidRDefault="004E7675" w:rsidP="004E7675">
      <w:pPr>
        <w:numPr>
          <w:ilvl w:val="0"/>
          <w:numId w:val="14"/>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Waste transfer station</w:t>
      </w:r>
    </w:p>
    <w:p w14:paraId="01CDA50C" w14:textId="77777777" w:rsidR="00A7329E" w:rsidRPr="0002455C" w:rsidRDefault="008519FD" w:rsidP="00712D9B">
      <w:pPr>
        <w:numPr>
          <w:ilvl w:val="0"/>
          <w:numId w:val="14"/>
        </w:numPr>
        <w:spacing w:after="200" w:line="240" w:lineRule="auto"/>
        <w:ind w:right="-613" w:hanging="11"/>
        <w:contextualSpacing/>
        <w:jc w:val="both"/>
        <w:rPr>
          <w:rFonts w:ascii="Arial" w:eastAsia="Calibri" w:hAnsi="Arial" w:cs="Arial"/>
          <w:sz w:val="28"/>
          <w:szCs w:val="28"/>
        </w:rPr>
      </w:pPr>
      <w:r w:rsidRPr="0002455C">
        <w:rPr>
          <w:rFonts w:ascii="Arial" w:eastAsia="Calibri" w:hAnsi="Arial" w:cs="Arial"/>
          <w:sz w:val="28"/>
          <w:szCs w:val="28"/>
        </w:rPr>
        <w:t>Highways Maintenance and Operations</w:t>
      </w:r>
    </w:p>
    <w:p w14:paraId="5666EE04" w14:textId="77777777" w:rsidR="00F15709" w:rsidRPr="0002455C" w:rsidRDefault="00656BA1" w:rsidP="00F15709">
      <w:pPr>
        <w:numPr>
          <w:ilvl w:val="0"/>
          <w:numId w:val="14"/>
        </w:numPr>
        <w:spacing w:after="200" w:line="240" w:lineRule="auto"/>
        <w:ind w:right="-613" w:hanging="11"/>
        <w:contextualSpacing/>
        <w:jc w:val="both"/>
        <w:rPr>
          <w:rFonts w:ascii="Arial" w:eastAsia="Calibri" w:hAnsi="Arial" w:cs="Arial"/>
          <w:sz w:val="28"/>
          <w:szCs w:val="28"/>
        </w:rPr>
      </w:pPr>
      <w:r w:rsidRPr="0002455C">
        <w:rPr>
          <w:rFonts w:ascii="Arial" w:eastAsia="Calibri" w:hAnsi="Arial" w:cs="Arial"/>
          <w:sz w:val="28"/>
          <w:szCs w:val="28"/>
        </w:rPr>
        <w:t>Litter enforcement policy</w:t>
      </w:r>
    </w:p>
    <w:p w14:paraId="4C132B75" w14:textId="77777777" w:rsidR="00F15709" w:rsidRPr="0002455C" w:rsidRDefault="00F15709" w:rsidP="00F15709">
      <w:pPr>
        <w:numPr>
          <w:ilvl w:val="0"/>
          <w:numId w:val="14"/>
        </w:numPr>
        <w:spacing w:after="200" w:line="240" w:lineRule="auto"/>
        <w:ind w:right="-613" w:hanging="11"/>
        <w:contextualSpacing/>
        <w:jc w:val="both"/>
        <w:rPr>
          <w:rFonts w:ascii="Arial" w:eastAsia="Calibri" w:hAnsi="Arial" w:cs="Arial"/>
          <w:sz w:val="28"/>
          <w:szCs w:val="28"/>
        </w:rPr>
      </w:pPr>
      <w:r w:rsidRPr="0002455C">
        <w:rPr>
          <w:rFonts w:ascii="Arial" w:eastAsia="Calibri" w:hAnsi="Arial" w:cs="Arial"/>
          <w:sz w:val="28"/>
          <w:szCs w:val="28"/>
        </w:rPr>
        <w:t>Japanese Knotweed</w:t>
      </w:r>
    </w:p>
    <w:p w14:paraId="7409327C" w14:textId="77777777" w:rsidR="00F15709" w:rsidRPr="0002455C" w:rsidRDefault="00F15709" w:rsidP="00F15709">
      <w:pPr>
        <w:numPr>
          <w:ilvl w:val="0"/>
          <w:numId w:val="14"/>
        </w:numPr>
        <w:spacing w:after="200" w:line="240" w:lineRule="auto"/>
        <w:ind w:right="-613" w:hanging="11"/>
        <w:contextualSpacing/>
        <w:jc w:val="both"/>
        <w:rPr>
          <w:rFonts w:ascii="Arial" w:eastAsia="Calibri" w:hAnsi="Arial" w:cs="Arial"/>
          <w:sz w:val="28"/>
          <w:szCs w:val="28"/>
        </w:rPr>
      </w:pPr>
      <w:r w:rsidRPr="0002455C">
        <w:rPr>
          <w:rFonts w:ascii="Arial" w:eastAsia="Calibri" w:hAnsi="Arial" w:cs="Arial"/>
          <w:sz w:val="28"/>
          <w:szCs w:val="28"/>
        </w:rPr>
        <w:t>High Hedges</w:t>
      </w:r>
    </w:p>
    <w:p w14:paraId="1B6A28FA" w14:textId="02B85107" w:rsidR="00F15709" w:rsidRPr="0002455C" w:rsidRDefault="00F15709" w:rsidP="00F15709">
      <w:pPr>
        <w:numPr>
          <w:ilvl w:val="0"/>
          <w:numId w:val="14"/>
        </w:numPr>
        <w:spacing w:after="200" w:line="240" w:lineRule="auto"/>
        <w:ind w:right="-613" w:hanging="11"/>
        <w:contextualSpacing/>
        <w:jc w:val="both"/>
        <w:rPr>
          <w:rFonts w:ascii="Arial" w:eastAsia="Calibri" w:hAnsi="Arial" w:cs="Arial"/>
          <w:sz w:val="28"/>
          <w:szCs w:val="28"/>
        </w:rPr>
      </w:pPr>
      <w:r w:rsidRPr="0002455C">
        <w:rPr>
          <w:rFonts w:ascii="Arial" w:eastAsia="Calibri" w:hAnsi="Arial" w:cs="Arial"/>
          <w:sz w:val="28"/>
          <w:szCs w:val="28"/>
        </w:rPr>
        <w:t>Bus shelters</w:t>
      </w:r>
    </w:p>
    <w:p w14:paraId="30467E5B" w14:textId="44FDABF7" w:rsidR="00F15709" w:rsidRPr="0002455C" w:rsidRDefault="00F15709" w:rsidP="00F15709">
      <w:pPr>
        <w:numPr>
          <w:ilvl w:val="0"/>
          <w:numId w:val="14"/>
        </w:numPr>
        <w:spacing w:after="200" w:line="240" w:lineRule="auto"/>
        <w:ind w:right="-613" w:hanging="11"/>
        <w:contextualSpacing/>
        <w:jc w:val="both"/>
        <w:rPr>
          <w:rFonts w:ascii="Arial" w:eastAsia="Calibri" w:hAnsi="Arial" w:cs="Arial"/>
          <w:sz w:val="28"/>
          <w:szCs w:val="28"/>
        </w:rPr>
      </w:pPr>
      <w:r w:rsidRPr="0002455C">
        <w:rPr>
          <w:rFonts w:ascii="Arial" w:eastAsia="Calibri" w:hAnsi="Arial" w:cs="Arial"/>
          <w:sz w:val="28"/>
          <w:szCs w:val="28"/>
        </w:rPr>
        <w:t>Street Naming / Signs</w:t>
      </w:r>
    </w:p>
    <w:p w14:paraId="70BA7A95" w14:textId="77777777" w:rsidR="004E7675" w:rsidRPr="0002455C" w:rsidRDefault="004E7675" w:rsidP="004E7675">
      <w:pPr>
        <w:spacing w:after="200" w:line="240" w:lineRule="auto"/>
        <w:contextualSpacing/>
        <w:rPr>
          <w:rFonts w:ascii="Arial" w:eastAsia="Calibri" w:hAnsi="Arial" w:cs="Arial"/>
          <w:sz w:val="28"/>
          <w:szCs w:val="28"/>
        </w:rPr>
      </w:pPr>
    </w:p>
    <w:p w14:paraId="3CFDA4E8" w14:textId="77777777" w:rsidR="004E7675" w:rsidRPr="0002455C" w:rsidRDefault="004E7675" w:rsidP="004E7675">
      <w:pPr>
        <w:spacing w:after="200" w:line="240" w:lineRule="auto"/>
        <w:rPr>
          <w:rFonts w:ascii="Arial" w:eastAsia="Calibri" w:hAnsi="Arial" w:cs="Arial"/>
          <w:sz w:val="28"/>
          <w:szCs w:val="28"/>
          <w:u w:val="single"/>
        </w:rPr>
      </w:pPr>
      <w:r w:rsidRPr="0002455C">
        <w:rPr>
          <w:rFonts w:ascii="Arial" w:eastAsia="Calibri" w:hAnsi="Arial" w:cs="Arial"/>
          <w:sz w:val="28"/>
          <w:szCs w:val="28"/>
          <w:u w:val="single"/>
        </w:rPr>
        <w:t>Other</w:t>
      </w:r>
    </w:p>
    <w:p w14:paraId="69AC3F01" w14:textId="77777777" w:rsidR="004E7675" w:rsidRPr="0002455C" w:rsidRDefault="004E7675" w:rsidP="004E7675">
      <w:pPr>
        <w:numPr>
          <w:ilvl w:val="1"/>
          <w:numId w:val="22"/>
        </w:numPr>
        <w:spacing w:after="200" w:line="240" w:lineRule="auto"/>
        <w:ind w:left="1418" w:right="-613" w:hanging="709"/>
        <w:contextualSpacing/>
        <w:jc w:val="both"/>
        <w:rPr>
          <w:rFonts w:ascii="Arial" w:eastAsia="Calibri" w:hAnsi="Arial" w:cs="Arial"/>
          <w:sz w:val="28"/>
          <w:szCs w:val="28"/>
        </w:rPr>
      </w:pPr>
      <w:r w:rsidRPr="0002455C">
        <w:rPr>
          <w:rFonts w:ascii="Arial" w:eastAsia="Calibri" w:hAnsi="Arial" w:cs="Arial"/>
          <w:sz w:val="28"/>
          <w:szCs w:val="28"/>
        </w:rPr>
        <w:t>Functions of Schedule 2 of the 2007 Regulations in respect of the making of agreements for the execution of highways works</w:t>
      </w:r>
    </w:p>
    <w:p w14:paraId="0678EF69" w14:textId="77777777" w:rsidR="004E7675" w:rsidRPr="0002455C" w:rsidRDefault="004E7675" w:rsidP="00A42A3D">
      <w:pPr>
        <w:numPr>
          <w:ilvl w:val="0"/>
          <w:numId w:val="22"/>
        </w:numPr>
        <w:spacing w:after="200" w:line="240" w:lineRule="auto"/>
        <w:ind w:left="1418" w:right="-613" w:hanging="709"/>
        <w:contextualSpacing/>
        <w:jc w:val="both"/>
        <w:rPr>
          <w:rFonts w:eastAsia="Calibri" w:cstheme="minorHAnsi"/>
          <w:i/>
          <w:u w:val="single"/>
        </w:rPr>
      </w:pPr>
      <w:r w:rsidRPr="0002455C">
        <w:rPr>
          <w:rFonts w:ascii="Arial" w:eastAsia="Calibri" w:hAnsi="Arial" w:cs="Arial"/>
          <w:sz w:val="28"/>
          <w:szCs w:val="28"/>
        </w:rPr>
        <w:t>Monitor quarterly budget and performance in securing continuous improvement of all the functions listed above</w:t>
      </w:r>
    </w:p>
    <w:p w14:paraId="68855114" w14:textId="77777777" w:rsidR="000C48B9" w:rsidRPr="0002455C" w:rsidRDefault="000C48B9">
      <w:pPr>
        <w:rPr>
          <w:rFonts w:ascii="Arial" w:eastAsia="Times New Roman" w:hAnsi="Arial" w:cs="Arial"/>
          <w:b/>
          <w:sz w:val="28"/>
          <w:szCs w:val="28"/>
          <w:lang w:eastAsia="en-GB"/>
        </w:rPr>
      </w:pPr>
      <w:r w:rsidRPr="0002455C">
        <w:rPr>
          <w:rFonts w:ascii="Arial" w:eastAsia="Times New Roman" w:hAnsi="Arial" w:cs="Arial"/>
          <w:b/>
          <w:sz w:val="28"/>
          <w:szCs w:val="28"/>
          <w:lang w:eastAsia="en-GB"/>
        </w:rPr>
        <w:br w:type="page"/>
      </w:r>
    </w:p>
    <w:p w14:paraId="5D846679" w14:textId="77777777" w:rsidR="000A2271" w:rsidRPr="0002455C" w:rsidRDefault="000A2271" w:rsidP="000A2271">
      <w:pPr>
        <w:autoSpaceDE w:val="0"/>
        <w:autoSpaceDN w:val="0"/>
        <w:adjustRightInd w:val="0"/>
        <w:spacing w:after="0" w:line="240" w:lineRule="auto"/>
        <w:jc w:val="center"/>
        <w:rPr>
          <w:rFonts w:ascii="Arial" w:eastAsia="Times New Roman" w:hAnsi="Arial" w:cs="Arial"/>
          <w:b/>
          <w:sz w:val="28"/>
          <w:szCs w:val="28"/>
          <w:lang w:eastAsia="en-GB"/>
        </w:rPr>
      </w:pPr>
      <w:r w:rsidRPr="0002455C">
        <w:rPr>
          <w:rFonts w:ascii="Arial" w:eastAsia="Times New Roman" w:hAnsi="Arial" w:cs="Arial"/>
          <w:b/>
          <w:sz w:val="28"/>
          <w:szCs w:val="28"/>
          <w:lang w:eastAsia="en-GB"/>
        </w:rPr>
        <w:lastRenderedPageBreak/>
        <w:t>General Cabinet Functions</w:t>
      </w:r>
    </w:p>
    <w:p w14:paraId="3B5C139D" w14:textId="77777777" w:rsidR="000A2271" w:rsidRPr="0002455C" w:rsidRDefault="000A2271" w:rsidP="000A2271">
      <w:pPr>
        <w:autoSpaceDE w:val="0"/>
        <w:autoSpaceDN w:val="0"/>
        <w:adjustRightInd w:val="0"/>
        <w:spacing w:after="0" w:line="240" w:lineRule="auto"/>
        <w:jc w:val="both"/>
        <w:rPr>
          <w:rFonts w:ascii="Arial" w:eastAsia="Times New Roman" w:hAnsi="Arial" w:cs="Arial"/>
          <w:b/>
          <w:sz w:val="28"/>
          <w:szCs w:val="28"/>
          <w:u w:val="single"/>
          <w:lang w:eastAsia="en-GB"/>
        </w:rPr>
      </w:pPr>
    </w:p>
    <w:p w14:paraId="566937D7" w14:textId="77777777" w:rsidR="000A2271" w:rsidRPr="0002455C" w:rsidRDefault="000A2271" w:rsidP="000A2271">
      <w:pPr>
        <w:autoSpaceDE w:val="0"/>
        <w:autoSpaceDN w:val="0"/>
        <w:adjustRightInd w:val="0"/>
        <w:spacing w:after="0" w:line="240" w:lineRule="auto"/>
        <w:rPr>
          <w:rFonts w:ascii="Arial" w:eastAsia="Times New Roman" w:hAnsi="Arial" w:cs="Arial"/>
          <w:sz w:val="28"/>
          <w:szCs w:val="28"/>
          <w:lang w:eastAsia="en-GB"/>
        </w:rPr>
      </w:pPr>
      <w:r w:rsidRPr="0002455C">
        <w:rPr>
          <w:rFonts w:ascii="Arial" w:eastAsia="Times New Roman" w:hAnsi="Arial" w:cs="Arial"/>
          <w:sz w:val="28"/>
          <w:szCs w:val="28"/>
          <w:lang w:eastAsia="en-GB"/>
        </w:rPr>
        <w:t xml:space="preserve">Cabinet </w:t>
      </w:r>
      <w:proofErr w:type="gramStart"/>
      <w:r w:rsidRPr="0002455C">
        <w:rPr>
          <w:rFonts w:ascii="Arial" w:eastAsia="Times New Roman" w:hAnsi="Arial" w:cs="Arial"/>
          <w:sz w:val="28"/>
          <w:szCs w:val="28"/>
          <w:lang w:eastAsia="en-GB"/>
        </w:rPr>
        <w:t>are</w:t>
      </w:r>
      <w:proofErr w:type="gramEnd"/>
      <w:r w:rsidRPr="0002455C">
        <w:rPr>
          <w:rFonts w:ascii="Arial" w:eastAsia="Times New Roman" w:hAnsi="Arial" w:cs="Arial"/>
          <w:sz w:val="28"/>
          <w:szCs w:val="28"/>
          <w:lang w:eastAsia="en-GB"/>
        </w:rPr>
        <w:t xml:space="preserve"> to discharge with delegated authority the following general </w:t>
      </w:r>
      <w:proofErr w:type="gramStart"/>
      <w:r w:rsidRPr="0002455C">
        <w:rPr>
          <w:rFonts w:ascii="Arial" w:eastAsia="Times New Roman" w:hAnsi="Arial" w:cs="Arial"/>
          <w:sz w:val="28"/>
          <w:szCs w:val="28"/>
          <w:lang w:eastAsia="en-GB"/>
        </w:rPr>
        <w:t>functions:-</w:t>
      </w:r>
      <w:proofErr w:type="gramEnd"/>
    </w:p>
    <w:p w14:paraId="1D9009BA" w14:textId="77777777" w:rsidR="000A2271" w:rsidRPr="0002455C" w:rsidRDefault="000A2271" w:rsidP="000A2271">
      <w:pPr>
        <w:autoSpaceDE w:val="0"/>
        <w:autoSpaceDN w:val="0"/>
        <w:adjustRightInd w:val="0"/>
        <w:spacing w:after="0" w:line="240" w:lineRule="auto"/>
        <w:rPr>
          <w:rFonts w:ascii="Arial" w:eastAsia="Times New Roman" w:hAnsi="Arial" w:cs="Arial"/>
          <w:sz w:val="28"/>
          <w:szCs w:val="28"/>
          <w:lang w:eastAsia="en-GB"/>
        </w:rPr>
      </w:pPr>
    </w:p>
    <w:p w14:paraId="39D1D726"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1.</w:t>
      </w:r>
      <w:r w:rsidRPr="0002455C">
        <w:rPr>
          <w:rFonts w:ascii="Arial" w:eastAsia="Times New Roman" w:hAnsi="Arial" w:cs="Arial"/>
          <w:sz w:val="28"/>
          <w:szCs w:val="28"/>
          <w:lang w:eastAsia="en-GB"/>
        </w:rPr>
        <w:tab/>
        <w:t>Strategic leadership and direction; responsibility for the economic, social and environmental well-being of the area within the Council’s policy and budgetary framework, and the three guiding principles of sustainability, social inclusion and equalities.</w:t>
      </w:r>
    </w:p>
    <w:p w14:paraId="42379795"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69BF139B"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2.</w:t>
      </w:r>
      <w:r w:rsidRPr="0002455C">
        <w:rPr>
          <w:rFonts w:ascii="Arial" w:eastAsia="Times New Roman" w:hAnsi="Arial" w:cs="Arial"/>
          <w:sz w:val="28"/>
          <w:szCs w:val="28"/>
          <w:lang w:eastAsia="en-GB"/>
        </w:rPr>
        <w:tab/>
        <w:t>Developing and proposing to the full Council, those plans and strategies which are set out under the Council’s terms of reference as the policy and budget framework (</w:t>
      </w:r>
      <w:r w:rsidRPr="0002455C">
        <w:rPr>
          <w:rFonts w:ascii="Arial" w:eastAsia="Times New Roman" w:hAnsi="Arial" w:cs="Arial"/>
          <w:i/>
          <w:sz w:val="28"/>
          <w:szCs w:val="28"/>
          <w:lang w:eastAsia="en-GB"/>
        </w:rPr>
        <w:t>2007 Regulations</w:t>
      </w:r>
      <w:r w:rsidRPr="0002455C">
        <w:rPr>
          <w:rFonts w:ascii="Arial" w:eastAsia="Times New Roman" w:hAnsi="Arial" w:cs="Arial"/>
          <w:sz w:val="28"/>
          <w:szCs w:val="28"/>
          <w:lang w:eastAsia="en-GB"/>
        </w:rPr>
        <w:t>) or approving such other executive plans or strategies which are for the executive to determine.</w:t>
      </w:r>
    </w:p>
    <w:p w14:paraId="62601166"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1A886C12"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3.</w:t>
      </w:r>
      <w:r w:rsidRPr="0002455C">
        <w:rPr>
          <w:rFonts w:ascii="Arial" w:eastAsia="Times New Roman" w:hAnsi="Arial" w:cs="Arial"/>
          <w:sz w:val="28"/>
          <w:szCs w:val="28"/>
          <w:lang w:eastAsia="en-GB"/>
        </w:rPr>
        <w:tab/>
        <w:t>Proposing the annual budget to the full Council for approval, including the allocations to different services and projects, proposed taxation levels and contingency funds (</w:t>
      </w:r>
      <w:r w:rsidRPr="0002455C">
        <w:rPr>
          <w:rFonts w:ascii="Arial" w:eastAsia="Times New Roman" w:hAnsi="Arial" w:cs="Arial"/>
          <w:i/>
          <w:sz w:val="28"/>
          <w:szCs w:val="28"/>
          <w:lang w:eastAsia="en-GB"/>
        </w:rPr>
        <w:t>2007 Regulations</w:t>
      </w:r>
      <w:r w:rsidRPr="0002455C">
        <w:rPr>
          <w:rFonts w:ascii="Arial" w:eastAsia="Times New Roman" w:hAnsi="Arial" w:cs="Arial"/>
          <w:sz w:val="28"/>
          <w:szCs w:val="28"/>
          <w:lang w:eastAsia="en-GB"/>
        </w:rPr>
        <w:t xml:space="preserve">). </w:t>
      </w:r>
    </w:p>
    <w:p w14:paraId="7EA6A53C"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5A1DDF90"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4.</w:t>
      </w:r>
      <w:r w:rsidRPr="0002455C">
        <w:rPr>
          <w:rFonts w:ascii="Arial" w:eastAsia="Times New Roman" w:hAnsi="Arial" w:cs="Arial"/>
          <w:sz w:val="28"/>
          <w:szCs w:val="28"/>
          <w:lang w:eastAsia="en-GB"/>
        </w:rPr>
        <w:tab/>
        <w:t>Consulting the relevant Scrutiny Committees in the development of the policy and budget framework.</w:t>
      </w:r>
    </w:p>
    <w:p w14:paraId="47167F63"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4521DE45"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5.</w:t>
      </w:r>
      <w:r w:rsidRPr="0002455C">
        <w:rPr>
          <w:rFonts w:ascii="Arial" w:eastAsia="Times New Roman" w:hAnsi="Arial" w:cs="Arial"/>
          <w:sz w:val="28"/>
          <w:szCs w:val="28"/>
          <w:lang w:eastAsia="en-GB"/>
        </w:rPr>
        <w:tab/>
        <w:t xml:space="preserve">To comply with the performance measures and duties incorporated within the Local Government and Elections (Wales) Act 2021 and to ensure compliance with the duty to promote the wellbeing of the Neath Port Talbot locality as set out in the Wellbeing of Future Generations Act 2015 search for Improvement and receiving the outcome of reviews from Scrutiny Committees. </w:t>
      </w:r>
    </w:p>
    <w:p w14:paraId="3F58C6B9"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4BCC6FE3"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6.</w:t>
      </w:r>
      <w:r w:rsidRPr="0002455C">
        <w:rPr>
          <w:rFonts w:ascii="Arial" w:eastAsia="Times New Roman" w:hAnsi="Arial" w:cs="Arial"/>
          <w:sz w:val="28"/>
          <w:szCs w:val="28"/>
          <w:lang w:eastAsia="en-GB"/>
        </w:rPr>
        <w:tab/>
        <w:t>Taking in-year decisions on resources and priorities (together with other stakeholders and partners in the local community as appropriate) to deliver the budget and policies decided by the full Council i.e. implementing the policies and spending the budget in accordance with the policy framework and the Council’s financial rules and regulations.  The Executive will then be accountable to the Council and the public for its decisions – and it will be able to take decisions within a virement limit set out in financial procedure rules of the requisite budget if the decisions are in line with the policy and budget framework.</w:t>
      </w:r>
    </w:p>
    <w:p w14:paraId="7CED38A5"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33A30256"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7.</w:t>
      </w:r>
      <w:r w:rsidRPr="0002455C">
        <w:rPr>
          <w:rFonts w:ascii="Arial" w:eastAsia="Times New Roman" w:hAnsi="Arial" w:cs="Arial"/>
          <w:sz w:val="28"/>
          <w:szCs w:val="28"/>
          <w:lang w:eastAsia="en-GB"/>
        </w:rPr>
        <w:tab/>
        <w:t>Dealing with emerging issues.</w:t>
      </w:r>
    </w:p>
    <w:p w14:paraId="0F9D6267"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23D4D5FF"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8.</w:t>
      </w:r>
      <w:r w:rsidRPr="0002455C">
        <w:rPr>
          <w:rFonts w:ascii="Arial" w:eastAsia="Times New Roman" w:hAnsi="Arial" w:cs="Arial"/>
          <w:sz w:val="28"/>
          <w:szCs w:val="28"/>
          <w:lang w:eastAsia="en-GB"/>
        </w:rPr>
        <w:tab/>
        <w:t>Dealing with unexpected events (e.g. civil contingencies/emergencies)</w:t>
      </w:r>
    </w:p>
    <w:p w14:paraId="3722638A"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3D517F0C"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9.</w:t>
      </w:r>
      <w:r w:rsidRPr="0002455C">
        <w:rPr>
          <w:rFonts w:ascii="Arial" w:eastAsia="Times New Roman" w:hAnsi="Arial" w:cs="Arial"/>
          <w:sz w:val="28"/>
          <w:szCs w:val="28"/>
          <w:lang w:eastAsia="en-GB"/>
        </w:rPr>
        <w:tab/>
        <w:t>Continuing to develop partnerships with other public, private, voluntary and community sector organisations to address local needs.</w:t>
      </w:r>
    </w:p>
    <w:p w14:paraId="7A83C7FF"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2C9C7D45"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10.</w:t>
      </w:r>
      <w:r w:rsidRPr="0002455C">
        <w:rPr>
          <w:rFonts w:ascii="Arial" w:eastAsia="Times New Roman" w:hAnsi="Arial" w:cs="Arial"/>
          <w:sz w:val="28"/>
          <w:szCs w:val="28"/>
          <w:lang w:eastAsia="en-GB"/>
        </w:rPr>
        <w:tab/>
        <w:t>Delivering services in line with the adopted policies and budgets, including electronic service delivery.</w:t>
      </w:r>
    </w:p>
    <w:p w14:paraId="0A7E8ED2"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3439BE18"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11.</w:t>
      </w:r>
      <w:r w:rsidRPr="0002455C">
        <w:rPr>
          <w:rFonts w:ascii="Arial" w:eastAsia="Times New Roman" w:hAnsi="Arial" w:cs="Arial"/>
          <w:sz w:val="28"/>
          <w:szCs w:val="28"/>
          <w:lang w:eastAsia="en-GB"/>
        </w:rPr>
        <w:tab/>
        <w:t>Consulting other relevant Committees of the Council in other matters e.g. Planning Committee in the case of Local Development Plan.</w:t>
      </w:r>
    </w:p>
    <w:p w14:paraId="263E7437"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44FD1F1F"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12.</w:t>
      </w:r>
      <w:r w:rsidRPr="0002455C">
        <w:rPr>
          <w:rFonts w:ascii="Arial" w:eastAsia="Times New Roman" w:hAnsi="Arial" w:cs="Arial"/>
          <w:sz w:val="28"/>
          <w:szCs w:val="28"/>
          <w:lang w:eastAsia="en-GB"/>
        </w:rPr>
        <w:tab/>
        <w:t>Responding to any recommendations of Scrutiny Committees.</w:t>
      </w:r>
    </w:p>
    <w:p w14:paraId="3D9FCA7E"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362822A2"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13.</w:t>
      </w:r>
      <w:r w:rsidRPr="0002455C">
        <w:rPr>
          <w:rFonts w:ascii="Arial" w:eastAsia="Times New Roman" w:hAnsi="Arial" w:cs="Arial"/>
          <w:sz w:val="28"/>
          <w:szCs w:val="28"/>
          <w:lang w:eastAsia="en-GB"/>
        </w:rPr>
        <w:tab/>
        <w:t>Compulsory purchase orders where appropriate to executive functions.</w:t>
      </w:r>
    </w:p>
    <w:p w14:paraId="3CC5790B"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7EC16CD0"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14.</w:t>
      </w:r>
      <w:r w:rsidRPr="0002455C">
        <w:rPr>
          <w:rFonts w:ascii="Arial" w:eastAsia="Times New Roman" w:hAnsi="Arial" w:cs="Arial"/>
          <w:sz w:val="28"/>
          <w:szCs w:val="28"/>
          <w:lang w:eastAsia="en-GB"/>
        </w:rPr>
        <w:tab/>
        <w:t>To determine any arrangements for the discharge of executive functions directly by or jointly with another Authority or Authorities (unless being matters within the purview of the Council).</w:t>
      </w:r>
    </w:p>
    <w:p w14:paraId="5D787540"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713704AB"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15.</w:t>
      </w:r>
      <w:r w:rsidRPr="0002455C">
        <w:rPr>
          <w:rFonts w:ascii="Arial" w:eastAsia="Times New Roman" w:hAnsi="Arial" w:cs="Arial"/>
          <w:sz w:val="28"/>
          <w:szCs w:val="28"/>
          <w:lang w:eastAsia="en-GB"/>
        </w:rPr>
        <w:tab/>
        <w:t>To deal with the following functions on a “local choice basis” (</w:t>
      </w:r>
      <w:r w:rsidRPr="0002455C">
        <w:rPr>
          <w:rFonts w:ascii="Arial" w:eastAsia="Times New Roman" w:hAnsi="Arial" w:cs="Arial"/>
          <w:i/>
          <w:sz w:val="28"/>
          <w:szCs w:val="28"/>
          <w:lang w:eastAsia="en-GB"/>
        </w:rPr>
        <w:t>Schedule 2 of 2007 Regulations</w:t>
      </w:r>
      <w:proofErr w:type="gramStart"/>
      <w:r w:rsidRPr="0002455C">
        <w:rPr>
          <w:rFonts w:ascii="Arial" w:eastAsia="Times New Roman" w:hAnsi="Arial" w:cs="Arial"/>
          <w:sz w:val="28"/>
          <w:szCs w:val="28"/>
          <w:lang w:eastAsia="en-GB"/>
        </w:rPr>
        <w:t>):-</w:t>
      </w:r>
      <w:proofErr w:type="gramEnd"/>
      <w:r w:rsidRPr="0002455C">
        <w:rPr>
          <w:rFonts w:ascii="Arial" w:eastAsia="Times New Roman" w:hAnsi="Arial" w:cs="Arial"/>
          <w:sz w:val="28"/>
          <w:szCs w:val="28"/>
          <w:lang w:eastAsia="en-GB"/>
        </w:rPr>
        <w:t xml:space="preserve"> </w:t>
      </w:r>
    </w:p>
    <w:p w14:paraId="66BB0DF4"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311330F8" w14:textId="77777777" w:rsidR="000A2271" w:rsidRPr="0002455C" w:rsidRDefault="000A2271" w:rsidP="000A2271">
      <w:pPr>
        <w:numPr>
          <w:ilvl w:val="0"/>
          <w:numId w:val="41"/>
        </w:numPr>
        <w:autoSpaceDE w:val="0"/>
        <w:autoSpaceDN w:val="0"/>
        <w:adjustRightInd w:val="0"/>
        <w:spacing w:after="0" w:line="240" w:lineRule="auto"/>
        <w:ind w:left="1418"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 xml:space="preserve">Receive and approve the outcome of Reviews from Scrutiny Committees or from </w:t>
      </w:r>
      <w:proofErr w:type="gramStart"/>
      <w:r w:rsidRPr="0002455C">
        <w:rPr>
          <w:rFonts w:ascii="Arial" w:eastAsia="Times New Roman" w:hAnsi="Arial" w:cs="Arial"/>
          <w:sz w:val="28"/>
          <w:szCs w:val="28"/>
          <w:lang w:eastAsia="en-GB"/>
        </w:rPr>
        <w:t>Officers;</w:t>
      </w:r>
      <w:proofErr w:type="gramEnd"/>
    </w:p>
    <w:p w14:paraId="484A6014" w14:textId="77777777" w:rsidR="000A2271" w:rsidRPr="0002455C" w:rsidRDefault="000A2271" w:rsidP="000A2271">
      <w:pPr>
        <w:autoSpaceDE w:val="0"/>
        <w:autoSpaceDN w:val="0"/>
        <w:adjustRightInd w:val="0"/>
        <w:spacing w:after="0" w:line="240" w:lineRule="auto"/>
        <w:ind w:left="1725"/>
        <w:rPr>
          <w:rFonts w:ascii="Arial" w:eastAsia="Times New Roman" w:hAnsi="Arial" w:cs="Arial"/>
          <w:sz w:val="28"/>
          <w:szCs w:val="28"/>
          <w:lang w:eastAsia="en-GB"/>
        </w:rPr>
      </w:pPr>
    </w:p>
    <w:p w14:paraId="6854ABC4" w14:textId="77777777" w:rsidR="000A2271" w:rsidRPr="0002455C" w:rsidRDefault="000A2271" w:rsidP="000A2271">
      <w:pPr>
        <w:numPr>
          <w:ilvl w:val="0"/>
          <w:numId w:val="41"/>
        </w:numPr>
        <w:autoSpaceDE w:val="0"/>
        <w:autoSpaceDN w:val="0"/>
        <w:adjustRightInd w:val="0"/>
        <w:spacing w:after="0" w:line="240" w:lineRule="auto"/>
        <w:ind w:left="1418"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 xml:space="preserve">Any local Act functions delegated by the Council other than a function specified or referred to in Schedule 1 of the 2007 </w:t>
      </w:r>
      <w:proofErr w:type="gramStart"/>
      <w:r w:rsidRPr="0002455C">
        <w:rPr>
          <w:rFonts w:ascii="Arial" w:eastAsia="Times New Roman" w:hAnsi="Arial" w:cs="Arial"/>
          <w:sz w:val="28"/>
          <w:szCs w:val="28"/>
          <w:lang w:eastAsia="en-GB"/>
        </w:rPr>
        <w:t>Regulations;</w:t>
      </w:r>
      <w:proofErr w:type="gramEnd"/>
    </w:p>
    <w:p w14:paraId="134E6981" w14:textId="77777777" w:rsidR="000A2271" w:rsidRPr="0002455C" w:rsidRDefault="000A2271" w:rsidP="000A2271">
      <w:pPr>
        <w:autoSpaceDE w:val="0"/>
        <w:autoSpaceDN w:val="0"/>
        <w:adjustRightInd w:val="0"/>
        <w:spacing w:after="0" w:line="240" w:lineRule="auto"/>
        <w:ind w:left="1725"/>
        <w:rPr>
          <w:rFonts w:ascii="Arial" w:eastAsia="Times New Roman" w:hAnsi="Arial" w:cs="Arial"/>
          <w:sz w:val="28"/>
          <w:szCs w:val="28"/>
          <w:lang w:eastAsia="en-GB"/>
        </w:rPr>
      </w:pPr>
    </w:p>
    <w:p w14:paraId="42323189" w14:textId="77777777" w:rsidR="000A2271" w:rsidRPr="0002455C" w:rsidRDefault="000A2271" w:rsidP="000A2271">
      <w:pPr>
        <w:numPr>
          <w:ilvl w:val="0"/>
          <w:numId w:val="41"/>
        </w:numPr>
        <w:autoSpaceDE w:val="0"/>
        <w:autoSpaceDN w:val="0"/>
        <w:adjustRightInd w:val="0"/>
        <w:spacing w:after="0" w:line="240" w:lineRule="auto"/>
        <w:ind w:left="1418"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 xml:space="preserve">Make appointments to outside bodies if relevant to executive </w:t>
      </w:r>
      <w:proofErr w:type="gramStart"/>
      <w:r w:rsidRPr="0002455C">
        <w:rPr>
          <w:rFonts w:ascii="Arial" w:eastAsia="Times New Roman" w:hAnsi="Arial" w:cs="Arial"/>
          <w:sz w:val="28"/>
          <w:szCs w:val="28"/>
          <w:lang w:eastAsia="en-GB"/>
        </w:rPr>
        <w:t>functions;</w:t>
      </w:r>
      <w:proofErr w:type="gramEnd"/>
    </w:p>
    <w:p w14:paraId="1AA32D0A" w14:textId="77777777" w:rsidR="000A2271" w:rsidRPr="0002455C" w:rsidRDefault="000A2271" w:rsidP="000A2271">
      <w:pPr>
        <w:autoSpaceDE w:val="0"/>
        <w:autoSpaceDN w:val="0"/>
        <w:adjustRightInd w:val="0"/>
        <w:spacing w:after="0" w:line="240" w:lineRule="auto"/>
        <w:ind w:left="1418"/>
        <w:rPr>
          <w:rFonts w:ascii="Arial" w:eastAsia="Times New Roman" w:hAnsi="Arial" w:cs="Arial"/>
          <w:sz w:val="28"/>
          <w:szCs w:val="28"/>
          <w:lang w:eastAsia="en-GB"/>
        </w:rPr>
      </w:pPr>
    </w:p>
    <w:p w14:paraId="01038B10" w14:textId="77777777" w:rsidR="000A2271" w:rsidRPr="0002455C" w:rsidRDefault="000A2271" w:rsidP="000A2271">
      <w:pPr>
        <w:numPr>
          <w:ilvl w:val="0"/>
          <w:numId w:val="41"/>
        </w:numPr>
        <w:autoSpaceDE w:val="0"/>
        <w:autoSpaceDN w:val="0"/>
        <w:adjustRightInd w:val="0"/>
        <w:spacing w:after="0" w:line="240" w:lineRule="auto"/>
        <w:ind w:left="1418"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 xml:space="preserve">Control of pollution (air, water, land) related statutory nuisances and other environmental protection functions, incorporating </w:t>
      </w:r>
      <w:proofErr w:type="gramStart"/>
      <w:r w:rsidRPr="0002455C">
        <w:rPr>
          <w:rFonts w:ascii="Arial" w:eastAsia="Times New Roman" w:hAnsi="Arial" w:cs="Arial"/>
          <w:sz w:val="28"/>
          <w:szCs w:val="28"/>
          <w:lang w:eastAsia="en-GB"/>
        </w:rPr>
        <w:t>in particular the</w:t>
      </w:r>
      <w:proofErr w:type="gramEnd"/>
      <w:r w:rsidRPr="0002455C">
        <w:rPr>
          <w:rFonts w:ascii="Arial" w:eastAsia="Times New Roman" w:hAnsi="Arial" w:cs="Arial"/>
          <w:sz w:val="28"/>
          <w:szCs w:val="28"/>
          <w:lang w:eastAsia="en-GB"/>
        </w:rPr>
        <w:t xml:space="preserve"> functions 10-15 of schedule 2 of the “local choice” Regulations </w:t>
      </w:r>
      <w:proofErr w:type="gramStart"/>
      <w:r w:rsidRPr="0002455C">
        <w:rPr>
          <w:rFonts w:ascii="Arial" w:eastAsia="Times New Roman" w:hAnsi="Arial" w:cs="Arial"/>
          <w:sz w:val="28"/>
          <w:szCs w:val="28"/>
          <w:lang w:eastAsia="en-GB"/>
        </w:rPr>
        <w:t>2007;</w:t>
      </w:r>
      <w:proofErr w:type="gramEnd"/>
    </w:p>
    <w:p w14:paraId="7FFAA1A7" w14:textId="77777777" w:rsidR="000A2271" w:rsidRPr="0002455C" w:rsidRDefault="000A2271" w:rsidP="000A2271">
      <w:pPr>
        <w:autoSpaceDE w:val="0"/>
        <w:autoSpaceDN w:val="0"/>
        <w:adjustRightInd w:val="0"/>
        <w:spacing w:after="0" w:line="240" w:lineRule="auto"/>
        <w:ind w:left="1725"/>
        <w:rPr>
          <w:rFonts w:ascii="Arial" w:eastAsia="Times New Roman" w:hAnsi="Arial" w:cs="Arial"/>
          <w:sz w:val="28"/>
          <w:szCs w:val="28"/>
          <w:lang w:eastAsia="en-GB"/>
        </w:rPr>
      </w:pPr>
    </w:p>
    <w:p w14:paraId="4D187064" w14:textId="77777777" w:rsidR="000A2271" w:rsidRPr="0002455C" w:rsidRDefault="000A2271" w:rsidP="000A2271">
      <w:pPr>
        <w:numPr>
          <w:ilvl w:val="0"/>
          <w:numId w:val="41"/>
        </w:numPr>
        <w:autoSpaceDE w:val="0"/>
        <w:autoSpaceDN w:val="0"/>
        <w:adjustRightInd w:val="0"/>
        <w:spacing w:after="0" w:line="240" w:lineRule="auto"/>
        <w:ind w:left="1418" w:hanging="709"/>
        <w:rPr>
          <w:rFonts w:ascii="Arial" w:eastAsia="Times New Roman" w:hAnsi="Arial" w:cs="Arial"/>
          <w:sz w:val="28"/>
          <w:szCs w:val="28"/>
          <w:lang w:eastAsia="en-GB"/>
        </w:rPr>
      </w:pPr>
      <w:r w:rsidRPr="0002455C">
        <w:rPr>
          <w:rFonts w:ascii="Arial" w:eastAsia="Times New Roman" w:hAnsi="Arial" w:cs="Arial"/>
          <w:sz w:val="28"/>
          <w:szCs w:val="28"/>
          <w:lang w:eastAsia="en-GB"/>
        </w:rPr>
        <w:lastRenderedPageBreak/>
        <w:t xml:space="preserve">Making of agreements for execution of highway works – Section 278 Highways Act </w:t>
      </w:r>
      <w:proofErr w:type="gramStart"/>
      <w:r w:rsidRPr="0002455C">
        <w:rPr>
          <w:rFonts w:ascii="Arial" w:eastAsia="Times New Roman" w:hAnsi="Arial" w:cs="Arial"/>
          <w:sz w:val="28"/>
          <w:szCs w:val="28"/>
          <w:lang w:eastAsia="en-GB"/>
        </w:rPr>
        <w:t>1980;</w:t>
      </w:r>
      <w:proofErr w:type="gramEnd"/>
      <w:r w:rsidRPr="0002455C">
        <w:rPr>
          <w:rFonts w:ascii="Arial" w:eastAsia="Times New Roman" w:hAnsi="Arial" w:cs="Arial"/>
          <w:sz w:val="28"/>
          <w:szCs w:val="28"/>
          <w:lang w:eastAsia="en-GB"/>
        </w:rPr>
        <w:t xml:space="preserve"> </w:t>
      </w:r>
    </w:p>
    <w:p w14:paraId="3D9C80EC" w14:textId="77777777" w:rsidR="000A2271" w:rsidRPr="0002455C" w:rsidRDefault="000A2271" w:rsidP="000A2271">
      <w:pPr>
        <w:autoSpaceDE w:val="0"/>
        <w:autoSpaceDN w:val="0"/>
        <w:adjustRightInd w:val="0"/>
        <w:spacing w:after="0" w:line="240" w:lineRule="auto"/>
        <w:ind w:left="1418"/>
        <w:rPr>
          <w:rFonts w:ascii="Arial" w:eastAsia="Times New Roman" w:hAnsi="Arial" w:cs="Arial"/>
          <w:sz w:val="28"/>
          <w:szCs w:val="28"/>
          <w:lang w:eastAsia="en-GB"/>
        </w:rPr>
      </w:pPr>
    </w:p>
    <w:p w14:paraId="380ABA59" w14:textId="77777777" w:rsidR="000A2271" w:rsidRPr="0002455C" w:rsidRDefault="000A2271" w:rsidP="000A2271">
      <w:pPr>
        <w:numPr>
          <w:ilvl w:val="0"/>
          <w:numId w:val="41"/>
        </w:numPr>
        <w:autoSpaceDE w:val="0"/>
        <w:autoSpaceDN w:val="0"/>
        <w:adjustRightInd w:val="0"/>
        <w:spacing w:after="0" w:line="240" w:lineRule="auto"/>
        <w:ind w:left="1418"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 xml:space="preserve">Obtaining of particulars of persons interested in land under Section 16 of the Local Government (Miscellaneous Provisions) Act </w:t>
      </w:r>
      <w:proofErr w:type="gramStart"/>
      <w:r w:rsidRPr="0002455C">
        <w:rPr>
          <w:rFonts w:ascii="Arial" w:eastAsia="Times New Roman" w:hAnsi="Arial" w:cs="Arial"/>
          <w:sz w:val="28"/>
          <w:szCs w:val="28"/>
          <w:lang w:eastAsia="en-GB"/>
        </w:rPr>
        <w:t>1976;</w:t>
      </w:r>
      <w:proofErr w:type="gramEnd"/>
    </w:p>
    <w:p w14:paraId="0E9BAF4B" w14:textId="77777777" w:rsidR="000A2271" w:rsidRPr="0002455C" w:rsidRDefault="000A2271" w:rsidP="000A2271">
      <w:pPr>
        <w:autoSpaceDE w:val="0"/>
        <w:autoSpaceDN w:val="0"/>
        <w:adjustRightInd w:val="0"/>
        <w:spacing w:after="0" w:line="240" w:lineRule="auto"/>
        <w:ind w:left="1418"/>
        <w:rPr>
          <w:rFonts w:ascii="Arial" w:eastAsia="Times New Roman" w:hAnsi="Arial" w:cs="Arial"/>
          <w:sz w:val="28"/>
          <w:szCs w:val="28"/>
          <w:lang w:eastAsia="en-GB"/>
        </w:rPr>
      </w:pPr>
    </w:p>
    <w:p w14:paraId="05A08440" w14:textId="77777777" w:rsidR="000A2271" w:rsidRPr="0002455C" w:rsidRDefault="000A2271" w:rsidP="000A2271">
      <w:pPr>
        <w:numPr>
          <w:ilvl w:val="0"/>
          <w:numId w:val="41"/>
        </w:numPr>
        <w:autoSpaceDE w:val="0"/>
        <w:autoSpaceDN w:val="0"/>
        <w:adjustRightInd w:val="0"/>
        <w:spacing w:after="0" w:line="240" w:lineRule="auto"/>
        <w:ind w:left="1418"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 xml:space="preserve">Functions in respect of Council Tax base as specified in the </w:t>
      </w:r>
      <w:proofErr w:type="gramStart"/>
      <w:r w:rsidRPr="0002455C">
        <w:rPr>
          <w:rFonts w:ascii="Arial" w:eastAsia="Times New Roman" w:hAnsi="Arial" w:cs="Arial"/>
          <w:sz w:val="28"/>
          <w:szCs w:val="28"/>
          <w:lang w:eastAsia="en-GB"/>
        </w:rPr>
        <w:t>Regulations;</w:t>
      </w:r>
      <w:proofErr w:type="gramEnd"/>
    </w:p>
    <w:p w14:paraId="79FE40F8" w14:textId="77777777" w:rsidR="000A2271" w:rsidRPr="0002455C" w:rsidRDefault="000A2271" w:rsidP="000A2271">
      <w:pPr>
        <w:autoSpaceDE w:val="0"/>
        <w:autoSpaceDN w:val="0"/>
        <w:adjustRightInd w:val="0"/>
        <w:spacing w:after="0" w:line="240" w:lineRule="auto"/>
        <w:ind w:left="1418"/>
        <w:rPr>
          <w:rFonts w:ascii="Arial" w:eastAsia="Times New Roman" w:hAnsi="Arial" w:cs="Arial"/>
          <w:sz w:val="28"/>
          <w:szCs w:val="28"/>
          <w:lang w:eastAsia="en-GB"/>
        </w:rPr>
      </w:pPr>
    </w:p>
    <w:p w14:paraId="2A0F735D" w14:textId="77777777" w:rsidR="000A2271" w:rsidRPr="0002455C" w:rsidRDefault="000A2271" w:rsidP="000A2271">
      <w:pPr>
        <w:numPr>
          <w:ilvl w:val="0"/>
          <w:numId w:val="41"/>
        </w:numPr>
        <w:autoSpaceDE w:val="0"/>
        <w:autoSpaceDN w:val="0"/>
        <w:adjustRightInd w:val="0"/>
        <w:spacing w:after="0" w:line="240" w:lineRule="auto"/>
        <w:ind w:left="1418"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Functions in relation to the revision of decisions made in connection with claims for Housing Benefit or Council Tax Benefits (</w:t>
      </w:r>
      <w:proofErr w:type="gramStart"/>
      <w:r w:rsidRPr="0002455C">
        <w:rPr>
          <w:rFonts w:ascii="Arial" w:eastAsia="Times New Roman" w:hAnsi="Arial" w:cs="Arial"/>
          <w:sz w:val="28"/>
          <w:szCs w:val="28"/>
          <w:lang w:eastAsia="en-GB"/>
        </w:rPr>
        <w:t>note:</w:t>
      </w:r>
      <w:proofErr w:type="gramEnd"/>
      <w:r w:rsidRPr="0002455C">
        <w:rPr>
          <w:rFonts w:ascii="Arial" w:eastAsia="Times New Roman" w:hAnsi="Arial" w:cs="Arial"/>
          <w:sz w:val="28"/>
          <w:szCs w:val="28"/>
          <w:lang w:eastAsia="en-GB"/>
        </w:rPr>
        <w:t xml:space="preserve"> appeals under Section 68 and Schedule 7 to the Child Support Pensions &amp; Security Act 2000 are to an independent tribunal</w:t>
      </w:r>
      <w:proofErr w:type="gramStart"/>
      <w:r w:rsidRPr="0002455C">
        <w:rPr>
          <w:rFonts w:ascii="Arial" w:eastAsia="Times New Roman" w:hAnsi="Arial" w:cs="Arial"/>
          <w:sz w:val="28"/>
          <w:szCs w:val="28"/>
          <w:lang w:eastAsia="en-GB"/>
        </w:rPr>
        <w:t>);</w:t>
      </w:r>
      <w:proofErr w:type="gramEnd"/>
    </w:p>
    <w:p w14:paraId="2DC987A2" w14:textId="77777777" w:rsidR="000A2271" w:rsidRPr="0002455C" w:rsidRDefault="000A2271" w:rsidP="000A2271">
      <w:pPr>
        <w:autoSpaceDE w:val="0"/>
        <w:autoSpaceDN w:val="0"/>
        <w:adjustRightInd w:val="0"/>
        <w:spacing w:after="0" w:line="240" w:lineRule="auto"/>
        <w:ind w:left="1418"/>
        <w:rPr>
          <w:rFonts w:ascii="Arial" w:eastAsia="Times New Roman" w:hAnsi="Arial" w:cs="Arial"/>
          <w:sz w:val="28"/>
          <w:szCs w:val="28"/>
          <w:lang w:eastAsia="en-GB"/>
        </w:rPr>
      </w:pPr>
    </w:p>
    <w:p w14:paraId="27652B51" w14:textId="77777777" w:rsidR="000A2271" w:rsidRPr="0002455C" w:rsidRDefault="000A2271" w:rsidP="000A2271">
      <w:pPr>
        <w:numPr>
          <w:ilvl w:val="0"/>
          <w:numId w:val="41"/>
        </w:numPr>
        <w:autoSpaceDE w:val="0"/>
        <w:autoSpaceDN w:val="0"/>
        <w:adjustRightInd w:val="0"/>
        <w:spacing w:after="0" w:line="240" w:lineRule="auto"/>
        <w:ind w:left="1418"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 xml:space="preserve">Mal-administration issues under Section 92 of the Local Government Act 2000 (except for Section 19 Ombudsman reports under the 2005 Act) – </w:t>
      </w:r>
      <w:proofErr w:type="gramStart"/>
      <w:r w:rsidRPr="0002455C">
        <w:rPr>
          <w:rFonts w:ascii="Arial" w:eastAsia="Times New Roman" w:hAnsi="Arial" w:cs="Arial"/>
          <w:sz w:val="28"/>
          <w:szCs w:val="28"/>
          <w:lang w:eastAsia="en-GB"/>
        </w:rPr>
        <w:t>and also</w:t>
      </w:r>
      <w:proofErr w:type="gramEnd"/>
      <w:r w:rsidRPr="0002455C">
        <w:rPr>
          <w:rFonts w:ascii="Arial" w:eastAsia="Times New Roman" w:hAnsi="Arial" w:cs="Arial"/>
          <w:sz w:val="28"/>
          <w:szCs w:val="28"/>
          <w:lang w:eastAsia="en-GB"/>
        </w:rPr>
        <w:t xml:space="preserve"> under Sections 21 &amp; 34 of the Public Services Ombudsman (Wales) Act 2005.</w:t>
      </w:r>
    </w:p>
    <w:p w14:paraId="6F3B979E" w14:textId="77777777" w:rsidR="000A2271" w:rsidRPr="0002455C" w:rsidRDefault="000A2271" w:rsidP="000A2271">
      <w:pPr>
        <w:autoSpaceDE w:val="0"/>
        <w:autoSpaceDN w:val="0"/>
        <w:adjustRightInd w:val="0"/>
        <w:spacing w:after="0" w:line="240" w:lineRule="auto"/>
        <w:rPr>
          <w:rFonts w:ascii="Arial" w:eastAsia="Times New Roman" w:hAnsi="Arial" w:cs="Arial"/>
          <w:sz w:val="28"/>
          <w:szCs w:val="28"/>
          <w:lang w:eastAsia="en-GB"/>
        </w:rPr>
      </w:pPr>
    </w:p>
    <w:p w14:paraId="5C347664" w14:textId="378D1418"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16.</w:t>
      </w:r>
      <w:r w:rsidRPr="0002455C">
        <w:rPr>
          <w:rFonts w:ascii="Arial" w:eastAsia="Times New Roman" w:hAnsi="Arial" w:cs="Arial"/>
          <w:sz w:val="28"/>
          <w:szCs w:val="28"/>
          <w:lang w:eastAsia="en-GB"/>
        </w:rPr>
        <w:tab/>
        <w:t xml:space="preserve">Draft the Corporate Plan, including the identification of the Council’s Well-being objectives, well-being statement during the plan period; consult the </w:t>
      </w:r>
      <w:r w:rsidR="00D05DC9" w:rsidRPr="0002455C">
        <w:rPr>
          <w:rFonts w:ascii="Arial" w:eastAsia="Times New Roman" w:hAnsi="Arial" w:cs="Arial"/>
          <w:sz w:val="28"/>
          <w:szCs w:val="28"/>
          <w:lang w:eastAsia="en-GB"/>
        </w:rPr>
        <w:t>Strategy and Corporate Services</w:t>
      </w:r>
      <w:r w:rsidRPr="0002455C">
        <w:rPr>
          <w:rFonts w:ascii="Arial" w:eastAsia="Times New Roman" w:hAnsi="Arial" w:cs="Arial"/>
          <w:sz w:val="28"/>
          <w:szCs w:val="28"/>
          <w:lang w:eastAsia="en-GB"/>
        </w:rPr>
        <w:t xml:space="preserve"> Scrutiny Committee and any other Scrutiny Committees as deemed appropriate and recommend to Council.</w:t>
      </w:r>
    </w:p>
    <w:p w14:paraId="63AECD0B"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p>
    <w:p w14:paraId="43FCFC5B"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17.</w:t>
      </w:r>
      <w:r w:rsidRPr="0002455C">
        <w:rPr>
          <w:rFonts w:ascii="Arial" w:eastAsia="Times New Roman" w:hAnsi="Arial" w:cs="Arial"/>
          <w:sz w:val="28"/>
          <w:szCs w:val="28"/>
          <w:lang w:eastAsia="en-GB"/>
        </w:rPr>
        <w:tab/>
        <w:t>Draft the Annual Report, accounting for the extent to which the Council has delivered the programme identified in the Corporate Plan.</w:t>
      </w:r>
    </w:p>
    <w:p w14:paraId="5B6A1556" w14:textId="77777777" w:rsidR="000A2271" w:rsidRPr="0002455C" w:rsidRDefault="000A2271" w:rsidP="000A2271">
      <w:pPr>
        <w:autoSpaceDE w:val="0"/>
        <w:autoSpaceDN w:val="0"/>
        <w:adjustRightInd w:val="0"/>
        <w:spacing w:after="0" w:line="240" w:lineRule="auto"/>
        <w:ind w:hanging="709"/>
        <w:rPr>
          <w:rFonts w:ascii="Arial" w:eastAsia="Times New Roman" w:hAnsi="Arial" w:cs="Arial"/>
          <w:sz w:val="28"/>
          <w:szCs w:val="28"/>
          <w:lang w:eastAsia="en-GB"/>
        </w:rPr>
      </w:pPr>
    </w:p>
    <w:p w14:paraId="0FC15BC3"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18.</w:t>
      </w:r>
      <w:r w:rsidRPr="0002455C">
        <w:rPr>
          <w:rFonts w:ascii="Arial" w:eastAsia="Times New Roman" w:hAnsi="Arial" w:cs="Arial"/>
          <w:sz w:val="28"/>
          <w:szCs w:val="28"/>
          <w:lang w:eastAsia="en-GB"/>
        </w:rPr>
        <w:tab/>
        <w:t>Executive overview (a) of implementation and monitoring of Improvement and action plans that respond to recommendations made by the Council’s external regulators (b) of Wales Audit Office Reports (c) of executive performance management; and to receive any recommendations in this respect from Cabinet Committees or the “principal” Scrutiny Committee.</w:t>
      </w:r>
    </w:p>
    <w:p w14:paraId="07EA0150" w14:textId="77777777" w:rsidR="000A2271" w:rsidRPr="0002455C" w:rsidRDefault="000A2271" w:rsidP="000A2271">
      <w:pPr>
        <w:autoSpaceDE w:val="0"/>
        <w:autoSpaceDN w:val="0"/>
        <w:adjustRightInd w:val="0"/>
        <w:spacing w:after="0" w:line="240" w:lineRule="auto"/>
        <w:rPr>
          <w:rFonts w:ascii="Arial" w:eastAsia="Times New Roman" w:hAnsi="Arial" w:cs="Arial"/>
          <w:sz w:val="28"/>
          <w:szCs w:val="28"/>
          <w:lang w:eastAsia="en-GB"/>
        </w:rPr>
      </w:pPr>
    </w:p>
    <w:p w14:paraId="374119C1"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19.</w:t>
      </w:r>
      <w:r w:rsidRPr="0002455C">
        <w:rPr>
          <w:rFonts w:ascii="Arial" w:eastAsia="Times New Roman" w:hAnsi="Arial" w:cs="Arial"/>
          <w:sz w:val="28"/>
          <w:szCs w:val="28"/>
          <w:lang w:eastAsia="en-GB"/>
        </w:rPr>
        <w:tab/>
        <w:t xml:space="preserve">Health and Safety as employer and other personnel related policies/issues the responsibility of the executive (note: </w:t>
      </w:r>
      <w:proofErr w:type="gramStart"/>
      <w:r w:rsidRPr="0002455C">
        <w:rPr>
          <w:rFonts w:ascii="Arial" w:eastAsia="Times New Roman" w:hAnsi="Arial" w:cs="Arial"/>
          <w:sz w:val="28"/>
          <w:szCs w:val="28"/>
          <w:lang w:eastAsia="en-GB"/>
        </w:rPr>
        <w:t>also</w:t>
      </w:r>
      <w:proofErr w:type="gramEnd"/>
      <w:r w:rsidRPr="0002455C">
        <w:rPr>
          <w:rFonts w:ascii="Arial" w:eastAsia="Times New Roman" w:hAnsi="Arial" w:cs="Arial"/>
          <w:sz w:val="28"/>
          <w:szCs w:val="28"/>
          <w:lang w:eastAsia="en-GB"/>
        </w:rPr>
        <w:t xml:space="preserve"> to be able to discuss personnel related issues which are non-executive functions and to comment to the Personnel Committee responsible for such matters).</w:t>
      </w:r>
    </w:p>
    <w:p w14:paraId="5785C3B9" w14:textId="77777777" w:rsidR="000A2271" w:rsidRPr="0002455C" w:rsidRDefault="000A2271" w:rsidP="000A2271">
      <w:pPr>
        <w:autoSpaceDE w:val="0"/>
        <w:autoSpaceDN w:val="0"/>
        <w:adjustRightInd w:val="0"/>
        <w:spacing w:after="0" w:line="240" w:lineRule="auto"/>
        <w:rPr>
          <w:rFonts w:ascii="Arial" w:eastAsia="Times New Roman" w:hAnsi="Arial" w:cs="Arial"/>
          <w:sz w:val="28"/>
          <w:szCs w:val="28"/>
          <w:lang w:eastAsia="en-GB"/>
        </w:rPr>
      </w:pPr>
    </w:p>
    <w:p w14:paraId="41B27C67"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20.</w:t>
      </w:r>
      <w:r w:rsidRPr="0002455C">
        <w:rPr>
          <w:rFonts w:ascii="Arial" w:eastAsia="Times New Roman" w:hAnsi="Arial" w:cs="Arial"/>
          <w:sz w:val="28"/>
          <w:szCs w:val="28"/>
          <w:lang w:eastAsia="en-GB"/>
        </w:rPr>
        <w:tab/>
        <w:t>Initiate planning applications as appropriate to executive functions.</w:t>
      </w:r>
    </w:p>
    <w:p w14:paraId="775B6058" w14:textId="77777777" w:rsidR="000A2271" w:rsidRPr="0002455C" w:rsidRDefault="000A2271" w:rsidP="000A2271">
      <w:pPr>
        <w:autoSpaceDE w:val="0"/>
        <w:autoSpaceDN w:val="0"/>
        <w:adjustRightInd w:val="0"/>
        <w:spacing w:after="0" w:line="240" w:lineRule="auto"/>
        <w:rPr>
          <w:rFonts w:ascii="Arial" w:eastAsia="Times New Roman" w:hAnsi="Arial" w:cs="Arial"/>
          <w:sz w:val="28"/>
          <w:szCs w:val="28"/>
          <w:lang w:eastAsia="en-GB"/>
        </w:rPr>
      </w:pPr>
    </w:p>
    <w:p w14:paraId="078C0383" w14:textId="77777777" w:rsidR="000A2271" w:rsidRPr="0002455C" w:rsidRDefault="000A2271" w:rsidP="000A2271">
      <w:pPr>
        <w:autoSpaceDE w:val="0"/>
        <w:autoSpaceDN w:val="0"/>
        <w:adjustRightInd w:val="0"/>
        <w:spacing w:after="0" w:line="240" w:lineRule="auto"/>
        <w:ind w:left="709"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21.</w:t>
      </w:r>
      <w:r w:rsidRPr="0002455C">
        <w:rPr>
          <w:rFonts w:ascii="Arial" w:eastAsia="Times New Roman" w:hAnsi="Arial" w:cs="Arial"/>
          <w:sz w:val="28"/>
          <w:szCs w:val="28"/>
          <w:lang w:eastAsia="en-GB"/>
        </w:rPr>
        <w:tab/>
        <w:t>Institute or defend any legal proceedings, including those of Tribunals, Arbitrations and forums involving dispute resolutions in relation to matters which are the responsibility of the executive.</w:t>
      </w:r>
    </w:p>
    <w:p w14:paraId="216F6FAA" w14:textId="77777777" w:rsidR="000A2271" w:rsidRPr="0002455C" w:rsidRDefault="000A2271" w:rsidP="000A2271">
      <w:pPr>
        <w:autoSpaceDE w:val="0"/>
        <w:autoSpaceDN w:val="0"/>
        <w:adjustRightInd w:val="0"/>
        <w:spacing w:after="0" w:line="240" w:lineRule="auto"/>
        <w:rPr>
          <w:rFonts w:ascii="Arial" w:eastAsia="Times New Roman" w:hAnsi="Arial" w:cs="Arial"/>
          <w:sz w:val="28"/>
          <w:szCs w:val="28"/>
          <w:lang w:eastAsia="en-GB"/>
        </w:rPr>
      </w:pPr>
    </w:p>
    <w:p w14:paraId="4B1B93A4" w14:textId="5DED19FB" w:rsidR="004E7675" w:rsidRPr="0002455C" w:rsidRDefault="000A2271" w:rsidP="004E7675">
      <w:pPr>
        <w:autoSpaceDE w:val="0"/>
        <w:autoSpaceDN w:val="0"/>
        <w:adjustRightInd w:val="0"/>
        <w:spacing w:after="0" w:line="240" w:lineRule="auto"/>
        <w:ind w:left="709" w:hanging="709"/>
        <w:rPr>
          <w:rFonts w:ascii="Arial" w:eastAsia="Times New Roman" w:hAnsi="Arial" w:cs="Arial"/>
          <w:sz w:val="28"/>
          <w:szCs w:val="28"/>
          <w:lang w:eastAsia="en-GB"/>
        </w:rPr>
      </w:pPr>
      <w:r w:rsidRPr="0002455C">
        <w:rPr>
          <w:rFonts w:ascii="Arial" w:eastAsia="Times New Roman" w:hAnsi="Arial" w:cs="Arial"/>
          <w:sz w:val="28"/>
          <w:szCs w:val="28"/>
          <w:lang w:eastAsia="en-GB"/>
        </w:rPr>
        <w:t>22.</w:t>
      </w:r>
      <w:r w:rsidRPr="0002455C">
        <w:rPr>
          <w:rFonts w:ascii="Arial" w:eastAsia="Times New Roman" w:hAnsi="Arial" w:cs="Arial"/>
          <w:sz w:val="28"/>
          <w:szCs w:val="28"/>
          <w:lang w:eastAsia="en-GB"/>
        </w:rPr>
        <w:tab/>
      </w:r>
      <w:proofErr w:type="gramStart"/>
      <w:r w:rsidRPr="0002455C">
        <w:rPr>
          <w:rFonts w:ascii="Arial" w:eastAsia="Times New Roman" w:hAnsi="Arial" w:cs="Arial"/>
          <w:sz w:val="28"/>
          <w:szCs w:val="28"/>
          <w:lang w:eastAsia="en-GB"/>
        </w:rPr>
        <w:t>All of</w:t>
      </w:r>
      <w:proofErr w:type="gramEnd"/>
      <w:r w:rsidRPr="0002455C">
        <w:rPr>
          <w:rFonts w:ascii="Arial" w:eastAsia="Times New Roman" w:hAnsi="Arial" w:cs="Arial"/>
          <w:sz w:val="28"/>
          <w:szCs w:val="28"/>
          <w:lang w:eastAsia="en-GB"/>
        </w:rPr>
        <w:t xml:space="preserve"> the local authority’s functions including those hereafter (except functions which by statute, regulations or local choice are not executive functions</w:t>
      </w:r>
      <w:proofErr w:type="gramStart"/>
      <w:r w:rsidRPr="0002455C">
        <w:rPr>
          <w:rFonts w:ascii="Arial" w:eastAsia="Times New Roman" w:hAnsi="Arial" w:cs="Arial"/>
          <w:sz w:val="28"/>
          <w:szCs w:val="28"/>
          <w:lang w:eastAsia="en-GB"/>
        </w:rPr>
        <w:t>);</w:t>
      </w:r>
      <w:proofErr w:type="gramEnd"/>
    </w:p>
    <w:p w14:paraId="4745BA8D" w14:textId="53887D2D" w:rsidR="004246B3" w:rsidRPr="0002455C" w:rsidRDefault="004246B3" w:rsidP="00D05DC9">
      <w:pPr>
        <w:rPr>
          <w:rFonts w:ascii="Arial" w:eastAsia="Times New Roman" w:hAnsi="Arial" w:cs="Arial"/>
          <w:b/>
          <w:sz w:val="28"/>
          <w:szCs w:val="28"/>
          <w:lang w:eastAsia="en-GB"/>
        </w:rPr>
      </w:pPr>
    </w:p>
    <w:sectPr w:rsidR="004246B3" w:rsidRPr="000245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50A8"/>
    <w:multiLevelType w:val="hybridMultilevel"/>
    <w:tmpl w:val="04CE9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86DFC"/>
    <w:multiLevelType w:val="hybridMultilevel"/>
    <w:tmpl w:val="894E1398"/>
    <w:lvl w:ilvl="0" w:tplc="35AEDC86">
      <w:start w:val="5"/>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A702B36"/>
    <w:multiLevelType w:val="hybridMultilevel"/>
    <w:tmpl w:val="EB22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1792C"/>
    <w:multiLevelType w:val="hybridMultilevel"/>
    <w:tmpl w:val="AB3CC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7014D"/>
    <w:multiLevelType w:val="singleLevel"/>
    <w:tmpl w:val="0A26A652"/>
    <w:lvl w:ilvl="0">
      <w:start w:val="1"/>
      <w:numFmt w:val="lowerLetter"/>
      <w:lvlText w:val="(%1)"/>
      <w:lvlJc w:val="left"/>
      <w:pPr>
        <w:tabs>
          <w:tab w:val="num" w:pos="735"/>
        </w:tabs>
        <w:ind w:left="735" w:hanging="375"/>
      </w:pPr>
    </w:lvl>
  </w:abstractNum>
  <w:abstractNum w:abstractNumId="5" w15:restartNumberingAfterBreak="0">
    <w:nsid w:val="0F02661D"/>
    <w:multiLevelType w:val="hybridMultilevel"/>
    <w:tmpl w:val="7CA4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C5185"/>
    <w:multiLevelType w:val="hybridMultilevel"/>
    <w:tmpl w:val="37AACE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52722F5"/>
    <w:multiLevelType w:val="hybridMultilevel"/>
    <w:tmpl w:val="B0727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43756"/>
    <w:multiLevelType w:val="hybridMultilevel"/>
    <w:tmpl w:val="198C6E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309D4"/>
    <w:multiLevelType w:val="hybridMultilevel"/>
    <w:tmpl w:val="6248D0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20A74"/>
    <w:multiLevelType w:val="hybridMultilevel"/>
    <w:tmpl w:val="518CB9B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91785D"/>
    <w:multiLevelType w:val="hybridMultilevel"/>
    <w:tmpl w:val="5C14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B2B55"/>
    <w:multiLevelType w:val="hybridMultilevel"/>
    <w:tmpl w:val="3E46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8257F3"/>
    <w:multiLevelType w:val="hybridMultilevel"/>
    <w:tmpl w:val="83108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E1632"/>
    <w:multiLevelType w:val="hybridMultilevel"/>
    <w:tmpl w:val="57FE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34754"/>
    <w:multiLevelType w:val="hybridMultilevel"/>
    <w:tmpl w:val="5DD893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7D05CE"/>
    <w:multiLevelType w:val="hybridMultilevel"/>
    <w:tmpl w:val="485C7C6A"/>
    <w:lvl w:ilvl="0" w:tplc="E0465C7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86736D"/>
    <w:multiLevelType w:val="hybridMultilevel"/>
    <w:tmpl w:val="FDC2B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D2911"/>
    <w:multiLevelType w:val="hybridMultilevel"/>
    <w:tmpl w:val="5E1A5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1400F"/>
    <w:multiLevelType w:val="hybridMultilevel"/>
    <w:tmpl w:val="644899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4E3894"/>
    <w:multiLevelType w:val="hybridMultilevel"/>
    <w:tmpl w:val="4206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E527C"/>
    <w:multiLevelType w:val="hybridMultilevel"/>
    <w:tmpl w:val="29C241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A076D8"/>
    <w:multiLevelType w:val="singleLevel"/>
    <w:tmpl w:val="1DDCE7A0"/>
    <w:lvl w:ilvl="0">
      <w:start w:val="1"/>
      <w:numFmt w:val="lowerLetter"/>
      <w:lvlText w:val="(%1)"/>
      <w:lvlJc w:val="left"/>
      <w:pPr>
        <w:tabs>
          <w:tab w:val="num" w:pos="801"/>
        </w:tabs>
        <w:ind w:left="801" w:hanging="375"/>
      </w:pPr>
      <w:rPr>
        <w:strike w:val="0"/>
        <w:dstrike w:val="0"/>
        <w:u w:val="none"/>
        <w:effect w:val="none"/>
      </w:rPr>
    </w:lvl>
  </w:abstractNum>
  <w:abstractNum w:abstractNumId="23" w15:restartNumberingAfterBreak="0">
    <w:nsid w:val="48A47E28"/>
    <w:multiLevelType w:val="hybridMultilevel"/>
    <w:tmpl w:val="A9DE3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5936B3"/>
    <w:multiLevelType w:val="hybridMultilevel"/>
    <w:tmpl w:val="BE86A5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272023"/>
    <w:multiLevelType w:val="hybridMultilevel"/>
    <w:tmpl w:val="2F287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2F0B71"/>
    <w:multiLevelType w:val="hybridMultilevel"/>
    <w:tmpl w:val="3BEE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334562"/>
    <w:multiLevelType w:val="hybridMultilevel"/>
    <w:tmpl w:val="EC4CBC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9764FBB"/>
    <w:multiLevelType w:val="hybridMultilevel"/>
    <w:tmpl w:val="F4481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512035"/>
    <w:multiLevelType w:val="hybridMultilevel"/>
    <w:tmpl w:val="92206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E0665C"/>
    <w:multiLevelType w:val="hybridMultilevel"/>
    <w:tmpl w:val="24F6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057DFC"/>
    <w:multiLevelType w:val="hybridMultilevel"/>
    <w:tmpl w:val="E28E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E14BA7"/>
    <w:multiLevelType w:val="hybridMultilevel"/>
    <w:tmpl w:val="1686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020AF2"/>
    <w:multiLevelType w:val="hybridMultilevel"/>
    <w:tmpl w:val="1618E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1A7792"/>
    <w:multiLevelType w:val="hybridMultilevel"/>
    <w:tmpl w:val="EEE2F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64541D"/>
    <w:multiLevelType w:val="hybridMultilevel"/>
    <w:tmpl w:val="28C2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2F1A4B"/>
    <w:multiLevelType w:val="hybridMultilevel"/>
    <w:tmpl w:val="B4909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9A60DA"/>
    <w:multiLevelType w:val="hybridMultilevel"/>
    <w:tmpl w:val="D278CB7C"/>
    <w:lvl w:ilvl="0" w:tplc="08090001">
      <w:start w:val="1"/>
      <w:numFmt w:val="bullet"/>
      <w:lvlText w:val=""/>
      <w:lvlJc w:val="left"/>
      <w:pPr>
        <w:ind w:left="1725" w:hanging="360"/>
      </w:pPr>
      <w:rPr>
        <w:rFonts w:ascii="Symbol" w:hAnsi="Symbol" w:hint="default"/>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38" w15:restartNumberingAfterBreak="0">
    <w:nsid w:val="78B64394"/>
    <w:multiLevelType w:val="hybridMultilevel"/>
    <w:tmpl w:val="7A0E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5C00D5"/>
    <w:multiLevelType w:val="hybridMultilevel"/>
    <w:tmpl w:val="71266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248AE"/>
    <w:multiLevelType w:val="hybridMultilevel"/>
    <w:tmpl w:val="E390B3C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8567089">
    <w:abstractNumId w:val="35"/>
  </w:num>
  <w:num w:numId="2" w16cid:durableId="89549942">
    <w:abstractNumId w:val="38"/>
  </w:num>
  <w:num w:numId="3" w16cid:durableId="861869042">
    <w:abstractNumId w:val="22"/>
    <w:lvlOverride w:ilvl="0">
      <w:startOverride w:val="1"/>
    </w:lvlOverride>
  </w:num>
  <w:num w:numId="4" w16cid:durableId="1735470868">
    <w:abstractNumId w:val="4"/>
    <w:lvlOverride w:ilvl="0">
      <w:startOverride w:val="1"/>
    </w:lvlOverride>
  </w:num>
  <w:num w:numId="5" w16cid:durableId="1993287143">
    <w:abstractNumId w:val="19"/>
  </w:num>
  <w:num w:numId="6" w16cid:durableId="2052875190">
    <w:abstractNumId w:val="31"/>
  </w:num>
  <w:num w:numId="7" w16cid:durableId="841359247">
    <w:abstractNumId w:val="0"/>
  </w:num>
  <w:num w:numId="8" w16cid:durableId="2018120411">
    <w:abstractNumId w:val="33"/>
  </w:num>
  <w:num w:numId="9" w16cid:durableId="2099599426">
    <w:abstractNumId w:val="20"/>
  </w:num>
  <w:num w:numId="10" w16cid:durableId="1537161486">
    <w:abstractNumId w:val="39"/>
  </w:num>
  <w:num w:numId="11" w16cid:durableId="1322347986">
    <w:abstractNumId w:val="14"/>
  </w:num>
  <w:num w:numId="12" w16cid:durableId="1896893667">
    <w:abstractNumId w:val="18"/>
  </w:num>
  <w:num w:numId="13" w16cid:durableId="162161193">
    <w:abstractNumId w:val="17"/>
  </w:num>
  <w:num w:numId="14" w16cid:durableId="1276402112">
    <w:abstractNumId w:val="36"/>
  </w:num>
  <w:num w:numId="15" w16cid:durableId="1990859168">
    <w:abstractNumId w:val="10"/>
  </w:num>
  <w:num w:numId="16" w16cid:durableId="852260235">
    <w:abstractNumId w:val="21"/>
  </w:num>
  <w:num w:numId="17" w16cid:durableId="1453018735">
    <w:abstractNumId w:val="12"/>
  </w:num>
  <w:num w:numId="18" w16cid:durableId="373236925">
    <w:abstractNumId w:val="23"/>
  </w:num>
  <w:num w:numId="19" w16cid:durableId="476268109">
    <w:abstractNumId w:val="7"/>
  </w:num>
  <w:num w:numId="20" w16cid:durableId="1161198719">
    <w:abstractNumId w:val="3"/>
  </w:num>
  <w:num w:numId="21" w16cid:durableId="1370060573">
    <w:abstractNumId w:val="13"/>
  </w:num>
  <w:num w:numId="22" w16cid:durableId="384107524">
    <w:abstractNumId w:val="8"/>
  </w:num>
  <w:num w:numId="23" w16cid:durableId="912664433">
    <w:abstractNumId w:val="25"/>
  </w:num>
  <w:num w:numId="24" w16cid:durableId="1649242833">
    <w:abstractNumId w:val="5"/>
  </w:num>
  <w:num w:numId="25" w16cid:durableId="1396010761">
    <w:abstractNumId w:val="26"/>
  </w:num>
  <w:num w:numId="26" w16cid:durableId="1751846993">
    <w:abstractNumId w:val="2"/>
  </w:num>
  <w:num w:numId="27" w16cid:durableId="396975415">
    <w:abstractNumId w:val="30"/>
  </w:num>
  <w:num w:numId="28" w16cid:durableId="1282615409">
    <w:abstractNumId w:val="34"/>
  </w:num>
  <w:num w:numId="29" w16cid:durableId="395208658">
    <w:abstractNumId w:val="11"/>
  </w:num>
  <w:num w:numId="30" w16cid:durableId="335309523">
    <w:abstractNumId w:val="16"/>
  </w:num>
  <w:num w:numId="31" w16cid:durableId="1722290615">
    <w:abstractNumId w:val="24"/>
  </w:num>
  <w:num w:numId="32" w16cid:durableId="801000047">
    <w:abstractNumId w:val="15"/>
  </w:num>
  <w:num w:numId="33" w16cid:durableId="914626953">
    <w:abstractNumId w:val="40"/>
  </w:num>
  <w:num w:numId="34" w16cid:durableId="1305546703">
    <w:abstractNumId w:val="27"/>
  </w:num>
  <w:num w:numId="35" w16cid:durableId="1679498515">
    <w:abstractNumId w:val="6"/>
  </w:num>
  <w:num w:numId="36" w16cid:durableId="57216690">
    <w:abstractNumId w:val="32"/>
  </w:num>
  <w:num w:numId="37" w16cid:durableId="890654467">
    <w:abstractNumId w:val="1"/>
  </w:num>
  <w:num w:numId="38" w16cid:durableId="1914241034">
    <w:abstractNumId w:val="9"/>
  </w:num>
  <w:num w:numId="39" w16cid:durableId="365641662">
    <w:abstractNumId w:val="29"/>
  </w:num>
  <w:num w:numId="40" w16cid:durableId="2023897352">
    <w:abstractNumId w:val="28"/>
  </w:num>
  <w:num w:numId="41" w16cid:durableId="455285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F9A"/>
    <w:rsid w:val="0002455C"/>
    <w:rsid w:val="00024CC7"/>
    <w:rsid w:val="00045145"/>
    <w:rsid w:val="00047FF2"/>
    <w:rsid w:val="00064F85"/>
    <w:rsid w:val="000A2271"/>
    <w:rsid w:val="000B09FE"/>
    <w:rsid w:val="000C48B9"/>
    <w:rsid w:val="0016392E"/>
    <w:rsid w:val="0017140C"/>
    <w:rsid w:val="001E5178"/>
    <w:rsid w:val="001F1E8A"/>
    <w:rsid w:val="00254259"/>
    <w:rsid w:val="002666F5"/>
    <w:rsid w:val="00282D25"/>
    <w:rsid w:val="00286F92"/>
    <w:rsid w:val="002A27D6"/>
    <w:rsid w:val="002C21EC"/>
    <w:rsid w:val="002C787E"/>
    <w:rsid w:val="002D1665"/>
    <w:rsid w:val="002E272F"/>
    <w:rsid w:val="002F25CF"/>
    <w:rsid w:val="00331936"/>
    <w:rsid w:val="003B58B2"/>
    <w:rsid w:val="003C1AF3"/>
    <w:rsid w:val="00420312"/>
    <w:rsid w:val="004246B3"/>
    <w:rsid w:val="004C18D2"/>
    <w:rsid w:val="004D32F7"/>
    <w:rsid w:val="004E579D"/>
    <w:rsid w:val="004E7675"/>
    <w:rsid w:val="00521C64"/>
    <w:rsid w:val="00574E15"/>
    <w:rsid w:val="0058578C"/>
    <w:rsid w:val="00640C83"/>
    <w:rsid w:val="00646B4A"/>
    <w:rsid w:val="00656BA1"/>
    <w:rsid w:val="00673E8F"/>
    <w:rsid w:val="00712D9B"/>
    <w:rsid w:val="00725750"/>
    <w:rsid w:val="00746C71"/>
    <w:rsid w:val="00790ECA"/>
    <w:rsid w:val="00794B10"/>
    <w:rsid w:val="007A5530"/>
    <w:rsid w:val="008008F7"/>
    <w:rsid w:val="00813FD7"/>
    <w:rsid w:val="008408ED"/>
    <w:rsid w:val="008519FD"/>
    <w:rsid w:val="0087365D"/>
    <w:rsid w:val="008C2F9A"/>
    <w:rsid w:val="008D134B"/>
    <w:rsid w:val="00921B9B"/>
    <w:rsid w:val="00973C16"/>
    <w:rsid w:val="00973D78"/>
    <w:rsid w:val="00986504"/>
    <w:rsid w:val="009E2F4B"/>
    <w:rsid w:val="00A00AF5"/>
    <w:rsid w:val="00A42A3D"/>
    <w:rsid w:val="00A71E90"/>
    <w:rsid w:val="00A7329E"/>
    <w:rsid w:val="00A777EF"/>
    <w:rsid w:val="00A925BA"/>
    <w:rsid w:val="00A962A0"/>
    <w:rsid w:val="00AA1456"/>
    <w:rsid w:val="00AB0C54"/>
    <w:rsid w:val="00AB21CD"/>
    <w:rsid w:val="00B00ECB"/>
    <w:rsid w:val="00B14A95"/>
    <w:rsid w:val="00B151A6"/>
    <w:rsid w:val="00B648D3"/>
    <w:rsid w:val="00B75E1E"/>
    <w:rsid w:val="00B76C32"/>
    <w:rsid w:val="00BA3A1C"/>
    <w:rsid w:val="00BB794B"/>
    <w:rsid w:val="00BD5BF2"/>
    <w:rsid w:val="00C01FBB"/>
    <w:rsid w:val="00C10C98"/>
    <w:rsid w:val="00C3681F"/>
    <w:rsid w:val="00C40B05"/>
    <w:rsid w:val="00D05DC9"/>
    <w:rsid w:val="00D42558"/>
    <w:rsid w:val="00D45754"/>
    <w:rsid w:val="00D53A90"/>
    <w:rsid w:val="00D70649"/>
    <w:rsid w:val="00D94F86"/>
    <w:rsid w:val="00DD2D92"/>
    <w:rsid w:val="00DF3EC4"/>
    <w:rsid w:val="00E56C33"/>
    <w:rsid w:val="00E73B3C"/>
    <w:rsid w:val="00F15709"/>
    <w:rsid w:val="00F35029"/>
    <w:rsid w:val="00F86534"/>
    <w:rsid w:val="00FB40DB"/>
    <w:rsid w:val="00FC4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6E6A"/>
  <w15:chartTrackingRefBased/>
  <w15:docId w15:val="{BCA00C47-5695-4045-A219-697C9F8A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5BA"/>
    <w:pPr>
      <w:ind w:left="720"/>
      <w:contextualSpacing/>
    </w:pPr>
  </w:style>
  <w:style w:type="character" w:styleId="Hyperlink">
    <w:name w:val="Hyperlink"/>
    <w:basedOn w:val="DefaultParagraphFont"/>
    <w:uiPriority w:val="99"/>
    <w:unhideWhenUsed/>
    <w:rsid w:val="004E579D"/>
    <w:rPr>
      <w:color w:val="0563C1" w:themeColor="hyperlink"/>
      <w:u w:val="single"/>
    </w:rPr>
  </w:style>
  <w:style w:type="paragraph" w:styleId="BalloonText">
    <w:name w:val="Balloon Text"/>
    <w:basedOn w:val="Normal"/>
    <w:link w:val="BalloonTextChar"/>
    <w:uiPriority w:val="99"/>
    <w:semiHidden/>
    <w:unhideWhenUsed/>
    <w:rsid w:val="004E5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79D"/>
    <w:rPr>
      <w:rFonts w:ascii="Segoe UI" w:hAnsi="Segoe UI" w:cs="Segoe UI"/>
      <w:sz w:val="18"/>
      <w:szCs w:val="18"/>
    </w:rPr>
  </w:style>
  <w:style w:type="paragraph" w:styleId="BodyText">
    <w:name w:val="Body Text"/>
    <w:basedOn w:val="Normal"/>
    <w:link w:val="BodyTextChar"/>
    <w:uiPriority w:val="1"/>
    <w:semiHidden/>
    <w:unhideWhenUsed/>
    <w:qFormat/>
    <w:rsid w:val="002F25CF"/>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2F25CF"/>
    <w:rPr>
      <w:rFonts w:ascii="Arial" w:eastAsia="Arial" w:hAnsi="Arial" w:cs="Arial"/>
      <w:sz w:val="24"/>
      <w:szCs w:val="24"/>
    </w:rPr>
  </w:style>
  <w:style w:type="paragraph" w:customStyle="1" w:styleId="TableParagraph">
    <w:name w:val="Table Paragraph"/>
    <w:basedOn w:val="Normal"/>
    <w:qFormat/>
    <w:rsid w:val="002F25CF"/>
    <w:pPr>
      <w:widowControl w:val="0"/>
      <w:autoSpaceDE w:val="0"/>
      <w:autoSpaceDN w:val="0"/>
      <w:spacing w:after="0" w:line="240" w:lineRule="auto"/>
      <w:ind w:left="100"/>
    </w:pPr>
    <w:rPr>
      <w:rFonts w:ascii="Arial" w:eastAsia="Arial" w:hAnsi="Arial" w:cs="Arial"/>
    </w:rPr>
  </w:style>
  <w:style w:type="character" w:styleId="CommentReference">
    <w:name w:val="annotation reference"/>
    <w:basedOn w:val="DefaultParagraphFont"/>
    <w:uiPriority w:val="99"/>
    <w:semiHidden/>
    <w:unhideWhenUsed/>
    <w:rsid w:val="000A2271"/>
    <w:rPr>
      <w:sz w:val="16"/>
      <w:szCs w:val="16"/>
    </w:rPr>
  </w:style>
  <w:style w:type="paragraph" w:customStyle="1" w:styleId="legclearfix">
    <w:name w:val="legclearfix"/>
    <w:basedOn w:val="Normal"/>
    <w:rsid w:val="000A22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0A2271"/>
  </w:style>
  <w:style w:type="paragraph" w:styleId="CommentText">
    <w:name w:val="annotation text"/>
    <w:basedOn w:val="Normal"/>
    <w:link w:val="CommentTextChar"/>
    <w:uiPriority w:val="99"/>
    <w:semiHidden/>
    <w:unhideWhenUsed/>
    <w:rsid w:val="008519FD"/>
    <w:pPr>
      <w:spacing w:line="240" w:lineRule="auto"/>
    </w:pPr>
    <w:rPr>
      <w:sz w:val="20"/>
      <w:szCs w:val="20"/>
    </w:rPr>
  </w:style>
  <w:style w:type="character" w:customStyle="1" w:styleId="CommentTextChar">
    <w:name w:val="Comment Text Char"/>
    <w:basedOn w:val="DefaultParagraphFont"/>
    <w:link w:val="CommentText"/>
    <w:uiPriority w:val="99"/>
    <w:semiHidden/>
    <w:rsid w:val="008519FD"/>
    <w:rPr>
      <w:sz w:val="20"/>
      <w:szCs w:val="20"/>
    </w:rPr>
  </w:style>
  <w:style w:type="paragraph" w:styleId="CommentSubject">
    <w:name w:val="annotation subject"/>
    <w:basedOn w:val="CommentText"/>
    <w:next w:val="CommentText"/>
    <w:link w:val="CommentSubjectChar"/>
    <w:uiPriority w:val="99"/>
    <w:semiHidden/>
    <w:unhideWhenUsed/>
    <w:rsid w:val="008519FD"/>
    <w:rPr>
      <w:b/>
      <w:bCs/>
    </w:rPr>
  </w:style>
  <w:style w:type="character" w:customStyle="1" w:styleId="CommentSubjectChar">
    <w:name w:val="Comment Subject Char"/>
    <w:basedOn w:val="CommentTextChar"/>
    <w:link w:val="CommentSubject"/>
    <w:uiPriority w:val="99"/>
    <w:semiHidden/>
    <w:rsid w:val="008519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14281">
      <w:bodyDiv w:val="1"/>
      <w:marLeft w:val="0"/>
      <w:marRight w:val="0"/>
      <w:marTop w:val="0"/>
      <w:marBottom w:val="0"/>
      <w:divBdr>
        <w:top w:val="none" w:sz="0" w:space="0" w:color="auto"/>
        <w:left w:val="none" w:sz="0" w:space="0" w:color="auto"/>
        <w:bottom w:val="none" w:sz="0" w:space="0" w:color="auto"/>
        <w:right w:val="none" w:sz="0" w:space="0" w:color="auto"/>
      </w:divBdr>
    </w:div>
    <w:div w:id="137130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snexis.com/uk/legal/search/enhRunRemoteLink.do?A=0.05515959636768497&amp;service=citation&amp;langcountry=GB&amp;backKey=20_T25983357082&amp;linkInfo=F%23GB%23UK_ACTS%23num%251976_57a%25sect%2516%25section%2516%25&amp;ersKey=23_T25983357070" TargetMode="External"/><Relationship Id="rId3" Type="http://schemas.openxmlformats.org/officeDocument/2006/relationships/styles" Target="styles.xml"/><Relationship Id="rId7" Type="http://schemas.openxmlformats.org/officeDocument/2006/relationships/hyperlink" Target="http://www.lexisnexis.com/uk/legal/search/enhRunRemoteLink.do?A=0.7989337677913856&amp;service=citation&amp;langcountry=GB&amp;backKey=20_T25983357082&amp;linkInfo=F%23GB%23UK_ACTS%23num%251990_8a%25sect%25330%25section%25330%25&amp;ersKey=23_T259833570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xisnexis.com/uk/legal/search/enhRunRemoteLink.do?A=0.004162306472865862&amp;service=citation&amp;langcountry=GB&amp;backKey=20_T25983357082&amp;linkInfo=F%23GB%23UK_ACTS%23schedule%252%25num%251993_40a%25sched%252%25&amp;ersKey=23_T2598335707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AC030-E071-4870-BE87-FF05DE84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2798</Words>
  <Characters>15951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Jones - CEX</dc:creator>
  <cp:keywords/>
  <dc:description/>
  <cp:lastModifiedBy>Craig Griffiths</cp:lastModifiedBy>
  <cp:revision>2</cp:revision>
  <cp:lastPrinted>2023-05-16T12:50:00Z</cp:lastPrinted>
  <dcterms:created xsi:type="dcterms:W3CDTF">2025-05-05T11:15:00Z</dcterms:created>
  <dcterms:modified xsi:type="dcterms:W3CDTF">2025-05-05T11:15:00Z</dcterms:modified>
</cp:coreProperties>
</file>