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B6" w:rsidRPr="005E608A" w:rsidRDefault="00A0198F" w:rsidP="005E608A">
      <w:pPr>
        <w:pStyle w:val="Heading1"/>
      </w:pPr>
      <w:bookmarkStart w:id="0" w:name="_GoBack"/>
      <w:r w:rsidRPr="005E608A">
        <w:t>Planning Pre-</w:t>
      </w:r>
      <w:r w:rsidR="00E447F4" w:rsidRPr="005E608A">
        <w:t>A</w:t>
      </w:r>
      <w:r w:rsidRPr="005E608A">
        <w:t>pplication Service Protocol</w:t>
      </w:r>
      <w:bookmarkEnd w:id="0"/>
    </w:p>
    <w:p w:rsidR="00045027" w:rsidRPr="0011652C" w:rsidRDefault="00045027" w:rsidP="009D7575">
      <w:pPr>
        <w:pStyle w:val="Default"/>
        <w:jc w:val="center"/>
        <w:rPr>
          <w:b/>
          <w:sz w:val="36"/>
          <w:szCs w:val="36"/>
        </w:rPr>
      </w:pPr>
      <w:r>
        <w:rPr>
          <w:b/>
          <w:sz w:val="36"/>
          <w:szCs w:val="36"/>
        </w:rPr>
        <w:t xml:space="preserve">                 </w:t>
      </w:r>
    </w:p>
    <w:p w:rsidR="00A0198F" w:rsidRPr="0011652C" w:rsidRDefault="00045027" w:rsidP="0004502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00AC743D">
        <w:rPr>
          <w:rFonts w:ascii="Arial" w:hAnsi="Arial" w:cs="Arial"/>
          <w:color w:val="000000"/>
          <w:sz w:val="20"/>
          <w:szCs w:val="20"/>
        </w:rPr>
        <w:t>(</w:t>
      </w:r>
      <w:r w:rsidR="0011652C" w:rsidRPr="0011652C">
        <w:rPr>
          <w:rFonts w:ascii="Arial" w:hAnsi="Arial" w:cs="Arial"/>
          <w:color w:val="000000"/>
          <w:sz w:val="20"/>
          <w:szCs w:val="20"/>
        </w:rPr>
        <w:t xml:space="preserve">Amended </w:t>
      </w:r>
      <w:r w:rsidR="005C7C3C">
        <w:rPr>
          <w:rFonts w:ascii="Arial" w:hAnsi="Arial" w:cs="Arial"/>
          <w:color w:val="000000"/>
          <w:sz w:val="20"/>
          <w:szCs w:val="20"/>
        </w:rPr>
        <w:t>April</w:t>
      </w:r>
      <w:r w:rsidR="0011652C" w:rsidRPr="0011652C">
        <w:rPr>
          <w:rFonts w:ascii="Arial" w:hAnsi="Arial" w:cs="Arial"/>
          <w:color w:val="000000"/>
          <w:sz w:val="20"/>
          <w:szCs w:val="20"/>
        </w:rPr>
        <w:t xml:space="preserve"> </w:t>
      </w:r>
      <w:r w:rsidR="00AC743D">
        <w:rPr>
          <w:rFonts w:ascii="Arial" w:hAnsi="Arial" w:cs="Arial"/>
          <w:color w:val="000000"/>
          <w:sz w:val="20"/>
          <w:szCs w:val="20"/>
        </w:rPr>
        <w:t>20</w:t>
      </w:r>
      <w:r w:rsidR="00110198">
        <w:rPr>
          <w:rFonts w:ascii="Arial" w:hAnsi="Arial" w:cs="Arial"/>
          <w:color w:val="000000"/>
          <w:sz w:val="20"/>
          <w:szCs w:val="20"/>
        </w:rPr>
        <w:t>24</w:t>
      </w:r>
      <w:r w:rsidR="00AC743D">
        <w:rPr>
          <w:rFonts w:ascii="Arial" w:hAnsi="Arial" w:cs="Arial"/>
          <w:color w:val="000000"/>
          <w:sz w:val="20"/>
          <w:szCs w:val="20"/>
        </w:rPr>
        <w:t>)</w:t>
      </w:r>
    </w:p>
    <w:p w:rsidR="009D7575" w:rsidRPr="0011652C" w:rsidRDefault="009D7575" w:rsidP="009D7575">
      <w:pPr>
        <w:autoSpaceDE w:val="0"/>
        <w:autoSpaceDN w:val="0"/>
        <w:adjustRightInd w:val="0"/>
        <w:ind w:left="420"/>
        <w:jc w:val="both"/>
        <w:rPr>
          <w:rFonts w:ascii="Arial" w:hAnsi="Arial" w:cs="Arial"/>
          <w:b/>
          <w:bCs/>
          <w:color w:val="000000"/>
          <w:sz w:val="22"/>
          <w:szCs w:val="22"/>
        </w:rPr>
      </w:pPr>
    </w:p>
    <w:p w:rsidR="006F446C" w:rsidRPr="0011652C" w:rsidRDefault="006F446C" w:rsidP="006F446C">
      <w:pPr>
        <w:autoSpaceDE w:val="0"/>
        <w:autoSpaceDN w:val="0"/>
        <w:adjustRightInd w:val="0"/>
        <w:ind w:left="420"/>
        <w:jc w:val="both"/>
        <w:rPr>
          <w:rFonts w:ascii="Arial" w:hAnsi="Arial" w:cs="Arial"/>
          <w:b/>
          <w:bCs/>
          <w:color w:val="000000"/>
          <w:sz w:val="12"/>
          <w:szCs w:val="12"/>
        </w:rPr>
      </w:pPr>
    </w:p>
    <w:p w:rsidR="003762CE" w:rsidRDefault="003762CE" w:rsidP="003762CE">
      <w:pPr>
        <w:autoSpaceDE w:val="0"/>
        <w:autoSpaceDN w:val="0"/>
        <w:adjustRightInd w:val="0"/>
        <w:ind w:left="420"/>
        <w:jc w:val="both"/>
        <w:rPr>
          <w:rFonts w:ascii="Arial" w:hAnsi="Arial" w:cs="Arial"/>
          <w:b/>
          <w:bCs/>
          <w:color w:val="000000"/>
        </w:rPr>
      </w:pPr>
    </w:p>
    <w:p w:rsidR="003C7920" w:rsidRPr="0011652C" w:rsidRDefault="003C7920" w:rsidP="005E608A">
      <w:pPr>
        <w:pStyle w:val="H2"/>
      </w:pPr>
      <w:r w:rsidRPr="0011652C">
        <w:t>Introduction</w:t>
      </w:r>
    </w:p>
    <w:p w:rsidR="003C7920" w:rsidRPr="0011652C" w:rsidRDefault="003C7920" w:rsidP="003C7920">
      <w:pPr>
        <w:autoSpaceDE w:val="0"/>
        <w:autoSpaceDN w:val="0"/>
        <w:adjustRightInd w:val="0"/>
        <w:ind w:left="420"/>
        <w:jc w:val="both"/>
        <w:rPr>
          <w:rFonts w:ascii="Arial" w:hAnsi="Arial" w:cs="Arial"/>
          <w:b/>
          <w:bCs/>
          <w:color w:val="000000"/>
        </w:rPr>
      </w:pPr>
    </w:p>
    <w:p w:rsidR="003C7920" w:rsidRPr="0011652C" w:rsidRDefault="003C7920" w:rsidP="003C7920">
      <w:pPr>
        <w:autoSpaceDE w:val="0"/>
        <w:autoSpaceDN w:val="0"/>
        <w:adjustRightInd w:val="0"/>
        <w:ind w:left="420"/>
        <w:jc w:val="both"/>
        <w:rPr>
          <w:rFonts w:ascii="Arial" w:hAnsi="Arial" w:cs="Arial"/>
        </w:rPr>
      </w:pPr>
      <w:r w:rsidRPr="0011652C">
        <w:rPr>
          <w:rFonts w:ascii="Arial" w:hAnsi="Arial" w:cs="Arial"/>
          <w:bCs/>
          <w:color w:val="000000"/>
        </w:rPr>
        <w:t xml:space="preserve">The Council has been operating a formal, chargeable pre-application service since April 2014 which has been </w:t>
      </w:r>
      <w:r w:rsidRPr="0011652C">
        <w:rPr>
          <w:rFonts w:ascii="Arial" w:hAnsi="Arial" w:cs="Arial"/>
        </w:rPr>
        <w:t>operating well, both in terms of providing an effective service for applicants engaging with the department in advance of formal submission, and in ensuring that the costs of providing this important service are met.</w:t>
      </w:r>
    </w:p>
    <w:p w:rsidR="003C7920" w:rsidRPr="0011652C" w:rsidRDefault="003C7920" w:rsidP="003C7920">
      <w:pPr>
        <w:autoSpaceDE w:val="0"/>
        <w:autoSpaceDN w:val="0"/>
        <w:adjustRightInd w:val="0"/>
        <w:ind w:left="420"/>
        <w:jc w:val="both"/>
        <w:rPr>
          <w:rFonts w:ascii="Arial" w:hAnsi="Arial" w:cs="Arial"/>
          <w:bCs/>
          <w:color w:val="000000"/>
        </w:rPr>
      </w:pPr>
    </w:p>
    <w:p w:rsidR="00520287" w:rsidRPr="0011652C" w:rsidRDefault="003C7920" w:rsidP="00520287">
      <w:pPr>
        <w:autoSpaceDE w:val="0"/>
        <w:autoSpaceDN w:val="0"/>
        <w:adjustRightInd w:val="0"/>
        <w:ind w:left="420"/>
        <w:jc w:val="both"/>
        <w:rPr>
          <w:rFonts w:ascii="Arial" w:hAnsi="Arial" w:cs="Arial"/>
          <w:b/>
        </w:rPr>
      </w:pPr>
      <w:r w:rsidRPr="0011652C">
        <w:rPr>
          <w:rFonts w:ascii="Arial" w:hAnsi="Arial" w:cs="Arial"/>
          <w:bCs/>
          <w:color w:val="000000"/>
        </w:rPr>
        <w:t>With effect from 16</w:t>
      </w:r>
      <w:r w:rsidRPr="0011652C">
        <w:rPr>
          <w:rFonts w:ascii="Arial" w:hAnsi="Arial" w:cs="Arial"/>
          <w:bCs/>
          <w:color w:val="000000"/>
          <w:vertAlign w:val="superscript"/>
        </w:rPr>
        <w:t>th</w:t>
      </w:r>
      <w:r w:rsidRPr="0011652C">
        <w:rPr>
          <w:rFonts w:ascii="Arial" w:hAnsi="Arial" w:cs="Arial"/>
          <w:bCs/>
          <w:color w:val="000000"/>
        </w:rPr>
        <w:t xml:space="preserve"> March 2016, the Welsh Government </w:t>
      </w:r>
      <w:r w:rsidR="00AC743D">
        <w:rPr>
          <w:rFonts w:ascii="Arial" w:hAnsi="Arial" w:cs="Arial"/>
          <w:bCs/>
          <w:color w:val="000000"/>
        </w:rPr>
        <w:t>has</w:t>
      </w:r>
      <w:r w:rsidR="00AC743D" w:rsidRPr="0011652C">
        <w:rPr>
          <w:rFonts w:ascii="Arial" w:hAnsi="Arial" w:cs="Arial"/>
          <w:bCs/>
          <w:color w:val="000000"/>
        </w:rPr>
        <w:t xml:space="preserve"> </w:t>
      </w:r>
      <w:r w:rsidRPr="0011652C">
        <w:rPr>
          <w:rFonts w:ascii="Arial" w:hAnsi="Arial" w:cs="Arial"/>
          <w:bCs/>
          <w:color w:val="000000"/>
        </w:rPr>
        <w:t>require</w:t>
      </w:r>
      <w:r w:rsidR="00AC743D">
        <w:rPr>
          <w:rFonts w:ascii="Arial" w:hAnsi="Arial" w:cs="Arial"/>
          <w:bCs/>
          <w:color w:val="000000"/>
        </w:rPr>
        <w:t>d</w:t>
      </w:r>
      <w:r w:rsidRPr="0011652C">
        <w:rPr>
          <w:rFonts w:ascii="Arial" w:hAnsi="Arial" w:cs="Arial"/>
          <w:bCs/>
          <w:color w:val="000000"/>
        </w:rPr>
        <w:t xml:space="preserve"> all Local Planning Authorities (LPAs) in Wales to provide a </w:t>
      </w:r>
      <w:r w:rsidRPr="0011652C">
        <w:rPr>
          <w:rFonts w:ascii="Arial" w:hAnsi="Arial" w:cs="Arial"/>
          <w:b/>
          <w:bCs/>
          <w:color w:val="000000"/>
        </w:rPr>
        <w:t>statutory pre-application service</w:t>
      </w:r>
      <w:r w:rsidRPr="0011652C">
        <w:rPr>
          <w:rFonts w:ascii="Arial" w:hAnsi="Arial" w:cs="Arial"/>
          <w:bCs/>
          <w:color w:val="000000"/>
        </w:rPr>
        <w:t xml:space="preserve">. </w:t>
      </w:r>
      <w:r w:rsidR="00520287" w:rsidRPr="0011652C">
        <w:rPr>
          <w:rFonts w:ascii="Arial" w:hAnsi="Arial" w:cs="Arial"/>
          <w:bCs/>
          <w:color w:val="000000"/>
        </w:rPr>
        <w:t xml:space="preserve"> </w:t>
      </w:r>
      <w:r w:rsidR="00520287" w:rsidRPr="0011652C">
        <w:rPr>
          <w:rFonts w:ascii="Arial" w:hAnsi="Arial" w:cs="Arial"/>
        </w:rPr>
        <w:t xml:space="preserve">As a consequence, LPAs are now required, </w:t>
      </w:r>
      <w:r w:rsidR="00520287" w:rsidRPr="0011652C">
        <w:rPr>
          <w:rFonts w:ascii="Arial" w:hAnsi="Arial" w:cs="Arial"/>
          <w:u w:val="single"/>
        </w:rPr>
        <w:t>when requested by an applicant</w:t>
      </w:r>
      <w:r w:rsidR="00520287" w:rsidRPr="0011652C">
        <w:rPr>
          <w:rFonts w:ascii="Arial" w:hAnsi="Arial" w:cs="Arial"/>
        </w:rPr>
        <w:t xml:space="preserve">, to provide </w:t>
      </w:r>
      <w:r w:rsidR="0060102C">
        <w:rPr>
          <w:rFonts w:ascii="Arial" w:hAnsi="Arial" w:cs="Arial"/>
        </w:rPr>
        <w:t xml:space="preserve">pre-application advice </w:t>
      </w:r>
      <w:r w:rsidR="00520287" w:rsidRPr="0011652C">
        <w:rPr>
          <w:rFonts w:ascii="Arial" w:hAnsi="Arial" w:cs="Arial"/>
        </w:rPr>
        <w:t>before an application for full or outline planning permission or an application pursuant to section 73 of the 1990 Act is made to them.</w:t>
      </w:r>
      <w:r w:rsidR="0060102C">
        <w:rPr>
          <w:rFonts w:ascii="Arial" w:hAnsi="Arial" w:cs="Arial"/>
        </w:rPr>
        <w:t xml:space="preserve">  </w:t>
      </w:r>
    </w:p>
    <w:p w:rsidR="00520287" w:rsidRPr="0011652C" w:rsidRDefault="00520287" w:rsidP="003C7920">
      <w:pPr>
        <w:autoSpaceDE w:val="0"/>
        <w:autoSpaceDN w:val="0"/>
        <w:adjustRightInd w:val="0"/>
        <w:ind w:left="420"/>
        <w:jc w:val="both"/>
        <w:rPr>
          <w:rFonts w:ascii="Arial" w:hAnsi="Arial" w:cs="Arial"/>
        </w:rPr>
      </w:pPr>
    </w:p>
    <w:p w:rsidR="0011652C" w:rsidRDefault="003C7920" w:rsidP="003C7920">
      <w:pPr>
        <w:autoSpaceDE w:val="0"/>
        <w:autoSpaceDN w:val="0"/>
        <w:adjustRightInd w:val="0"/>
        <w:ind w:left="420"/>
        <w:jc w:val="both"/>
        <w:rPr>
          <w:rFonts w:ascii="Arial" w:hAnsi="Arial" w:cs="Arial"/>
        </w:rPr>
      </w:pPr>
      <w:r w:rsidRPr="0011652C">
        <w:rPr>
          <w:rFonts w:ascii="Arial" w:hAnsi="Arial" w:cs="Arial"/>
        </w:rPr>
        <w:t xml:space="preserve">The Council’s Pre-Application Service Protocol </w:t>
      </w:r>
      <w:r w:rsidR="00045027">
        <w:rPr>
          <w:rFonts w:ascii="Arial" w:hAnsi="Arial" w:cs="Arial"/>
        </w:rPr>
        <w:t xml:space="preserve">was </w:t>
      </w:r>
      <w:r w:rsidRPr="0011652C">
        <w:rPr>
          <w:rFonts w:ascii="Arial" w:hAnsi="Arial" w:cs="Arial"/>
        </w:rPr>
        <w:t>amended with effect from 16</w:t>
      </w:r>
      <w:r w:rsidRPr="0011652C">
        <w:rPr>
          <w:rFonts w:ascii="Arial" w:hAnsi="Arial" w:cs="Arial"/>
          <w:vertAlign w:val="superscript"/>
        </w:rPr>
        <w:t>th</w:t>
      </w:r>
      <w:r w:rsidRPr="0011652C">
        <w:rPr>
          <w:rFonts w:ascii="Arial" w:hAnsi="Arial" w:cs="Arial"/>
        </w:rPr>
        <w:t xml:space="preserve"> March 2016 to reflect the statutory procedures introduced by The Town and Country Planning (Pre-Application Services) (Wales) Regulations 2016 (“the Pre-Appli</w:t>
      </w:r>
      <w:r w:rsidR="00EF369F">
        <w:rPr>
          <w:rFonts w:ascii="Arial" w:hAnsi="Arial" w:cs="Arial"/>
        </w:rPr>
        <w:t>cation Services Regulations”).</w:t>
      </w:r>
    </w:p>
    <w:p w:rsidR="00AC743D" w:rsidRDefault="00AC743D" w:rsidP="003C7920">
      <w:pPr>
        <w:autoSpaceDE w:val="0"/>
        <w:autoSpaceDN w:val="0"/>
        <w:adjustRightInd w:val="0"/>
        <w:ind w:left="420"/>
        <w:jc w:val="both"/>
        <w:rPr>
          <w:rFonts w:ascii="Arial" w:hAnsi="Arial" w:cs="Arial"/>
        </w:rPr>
      </w:pPr>
    </w:p>
    <w:p w:rsidR="00AC743D" w:rsidRDefault="00AC743D" w:rsidP="003C7920">
      <w:pPr>
        <w:autoSpaceDE w:val="0"/>
        <w:autoSpaceDN w:val="0"/>
        <w:adjustRightInd w:val="0"/>
        <w:ind w:left="420"/>
        <w:jc w:val="both"/>
        <w:rPr>
          <w:rFonts w:ascii="Arial" w:hAnsi="Arial" w:cs="Arial"/>
        </w:rPr>
      </w:pPr>
      <w:r>
        <w:rPr>
          <w:rFonts w:ascii="Arial" w:hAnsi="Arial" w:cs="Arial"/>
        </w:rPr>
        <w:t>The Protocol has been further updated with effect from April 2018</w:t>
      </w:r>
      <w:r w:rsidR="00110198">
        <w:rPr>
          <w:rFonts w:ascii="Arial" w:hAnsi="Arial" w:cs="Arial"/>
        </w:rPr>
        <w:t>, and April 2024</w:t>
      </w:r>
      <w:r>
        <w:rPr>
          <w:rFonts w:ascii="Arial" w:hAnsi="Arial" w:cs="Arial"/>
        </w:rPr>
        <w:t xml:space="preserve"> to refer to </w:t>
      </w:r>
      <w:r w:rsidR="00163EBC">
        <w:rPr>
          <w:rFonts w:ascii="Arial" w:hAnsi="Arial" w:cs="Arial"/>
        </w:rPr>
        <w:t xml:space="preserve">the opportunity to include </w:t>
      </w:r>
      <w:r>
        <w:rPr>
          <w:rFonts w:ascii="Arial" w:hAnsi="Arial" w:cs="Arial"/>
        </w:rPr>
        <w:t>the potential for use of Planning Performance Agreements (PPAs) on large-scale developments to reflect the Council’s commitment to develop strong working relationships with developers to deliver projects through the planning process from inception to implementation in an efficient manner</w:t>
      </w:r>
      <w:r w:rsidR="00110198">
        <w:rPr>
          <w:rFonts w:ascii="Arial" w:hAnsi="Arial" w:cs="Arial"/>
        </w:rPr>
        <w:t xml:space="preserve">, and to update charges. </w:t>
      </w:r>
    </w:p>
    <w:p w:rsidR="00FF17BA" w:rsidRDefault="00FF17BA" w:rsidP="003C7920">
      <w:pPr>
        <w:autoSpaceDE w:val="0"/>
        <w:autoSpaceDN w:val="0"/>
        <w:adjustRightInd w:val="0"/>
        <w:ind w:left="420"/>
        <w:jc w:val="both"/>
        <w:rPr>
          <w:rFonts w:ascii="Arial" w:hAnsi="Arial" w:cs="Arial"/>
        </w:rPr>
      </w:pPr>
    </w:p>
    <w:p w:rsidR="003762CE" w:rsidRDefault="003762CE" w:rsidP="003C7920">
      <w:pPr>
        <w:autoSpaceDE w:val="0"/>
        <w:autoSpaceDN w:val="0"/>
        <w:adjustRightInd w:val="0"/>
        <w:ind w:left="420"/>
        <w:jc w:val="both"/>
        <w:rPr>
          <w:rFonts w:ascii="Arial" w:hAnsi="Arial" w:cs="Arial"/>
        </w:rPr>
      </w:pPr>
    </w:p>
    <w:p w:rsidR="00FF17BA" w:rsidRPr="0011652C" w:rsidRDefault="000A3881" w:rsidP="005E608A">
      <w:pPr>
        <w:pStyle w:val="H2"/>
      </w:pPr>
      <w:r>
        <w:t>What does this guidance note cover?</w:t>
      </w:r>
    </w:p>
    <w:p w:rsidR="00EF369F" w:rsidRDefault="00EF369F" w:rsidP="003C7920">
      <w:pPr>
        <w:autoSpaceDE w:val="0"/>
        <w:autoSpaceDN w:val="0"/>
        <w:adjustRightInd w:val="0"/>
        <w:ind w:left="420"/>
        <w:jc w:val="both"/>
        <w:rPr>
          <w:rFonts w:ascii="Arial" w:hAnsi="Arial" w:cs="Arial"/>
        </w:rPr>
      </w:pPr>
    </w:p>
    <w:p w:rsidR="00EF369F" w:rsidRDefault="00EF369F" w:rsidP="003C7920">
      <w:pPr>
        <w:autoSpaceDE w:val="0"/>
        <w:autoSpaceDN w:val="0"/>
        <w:adjustRightInd w:val="0"/>
        <w:ind w:left="420"/>
        <w:jc w:val="both"/>
        <w:rPr>
          <w:rFonts w:ascii="Arial" w:hAnsi="Arial" w:cs="Arial"/>
        </w:rPr>
      </w:pPr>
      <w:r>
        <w:rPr>
          <w:rFonts w:ascii="Arial" w:hAnsi="Arial" w:cs="Arial"/>
        </w:rPr>
        <w:t xml:space="preserve">This guidance covers the </w:t>
      </w:r>
      <w:r w:rsidR="003762CE" w:rsidRPr="0011652C">
        <w:rPr>
          <w:rFonts w:ascii="Arial" w:hAnsi="Arial" w:cs="Arial"/>
        </w:rPr>
        <w:t xml:space="preserve">provision of pre-application advice by the Planning Department of NPT </w:t>
      </w:r>
      <w:r w:rsidR="003762CE">
        <w:rPr>
          <w:rFonts w:ascii="Arial" w:hAnsi="Arial" w:cs="Arial"/>
        </w:rPr>
        <w:t>as follows</w:t>
      </w:r>
      <w:r>
        <w:rPr>
          <w:rFonts w:ascii="Arial" w:hAnsi="Arial" w:cs="Arial"/>
        </w:rPr>
        <w:t>: -</w:t>
      </w:r>
    </w:p>
    <w:p w:rsidR="0011652C" w:rsidRDefault="0011652C" w:rsidP="003C7920">
      <w:pPr>
        <w:autoSpaceDE w:val="0"/>
        <w:autoSpaceDN w:val="0"/>
        <w:adjustRightInd w:val="0"/>
        <w:ind w:left="420"/>
        <w:jc w:val="both"/>
        <w:rPr>
          <w:rFonts w:ascii="Arial" w:hAnsi="Arial" w:cs="Arial"/>
        </w:rPr>
      </w:pPr>
    </w:p>
    <w:p w:rsidR="00227DA2" w:rsidRPr="0060102C" w:rsidRDefault="00FF17BA" w:rsidP="00EF369F">
      <w:pPr>
        <w:numPr>
          <w:ilvl w:val="0"/>
          <w:numId w:val="27"/>
        </w:numPr>
        <w:tabs>
          <w:tab w:val="left" w:pos="993"/>
        </w:tabs>
        <w:autoSpaceDE w:val="0"/>
        <w:autoSpaceDN w:val="0"/>
        <w:adjustRightInd w:val="0"/>
        <w:ind w:left="993" w:hanging="567"/>
        <w:jc w:val="both"/>
        <w:rPr>
          <w:rFonts w:ascii="Arial" w:hAnsi="Arial" w:cs="Arial"/>
        </w:rPr>
      </w:pPr>
      <w:r>
        <w:rPr>
          <w:rFonts w:ascii="Arial" w:hAnsi="Arial" w:cs="Arial"/>
        </w:rPr>
        <w:t xml:space="preserve">The </w:t>
      </w:r>
      <w:r w:rsidR="00EF369F" w:rsidRPr="00EF369F">
        <w:rPr>
          <w:rFonts w:ascii="Arial" w:hAnsi="Arial" w:cs="Arial"/>
        </w:rPr>
        <w:t xml:space="preserve">Statutory </w:t>
      </w:r>
      <w:r>
        <w:rPr>
          <w:rFonts w:ascii="Arial" w:hAnsi="Arial" w:cs="Arial"/>
        </w:rPr>
        <w:t xml:space="preserve">Pre-Application </w:t>
      </w:r>
      <w:r w:rsidR="00EF369F" w:rsidRPr="00EF369F">
        <w:rPr>
          <w:rFonts w:ascii="Arial" w:hAnsi="Arial" w:cs="Arial"/>
        </w:rPr>
        <w:t>Service</w:t>
      </w:r>
      <w:r>
        <w:rPr>
          <w:rFonts w:ascii="Arial" w:hAnsi="Arial" w:cs="Arial"/>
        </w:rPr>
        <w:t xml:space="preserve"> offered by </w:t>
      </w:r>
      <w:r w:rsidRPr="0060102C">
        <w:rPr>
          <w:rFonts w:ascii="Arial" w:hAnsi="Arial" w:cs="Arial"/>
        </w:rPr>
        <w:t>NPT</w:t>
      </w:r>
      <w:r w:rsidR="00EF369F" w:rsidRPr="0060102C">
        <w:rPr>
          <w:rFonts w:ascii="Arial" w:hAnsi="Arial" w:cs="Arial"/>
        </w:rPr>
        <w:t xml:space="preserve"> </w:t>
      </w:r>
      <w:r w:rsidR="0060102C">
        <w:rPr>
          <w:rFonts w:ascii="Arial" w:hAnsi="Arial" w:cs="Arial"/>
        </w:rPr>
        <w:t>(</w:t>
      </w:r>
      <w:r w:rsidR="0060102C" w:rsidRPr="0060102C">
        <w:rPr>
          <w:rFonts w:ascii="Arial" w:hAnsi="Arial" w:cs="Arial"/>
          <w:i/>
        </w:rPr>
        <w:t>S</w:t>
      </w:r>
      <w:r w:rsidR="00EF369F" w:rsidRPr="0060102C">
        <w:rPr>
          <w:rFonts w:ascii="Arial" w:hAnsi="Arial" w:cs="Arial"/>
          <w:i/>
        </w:rPr>
        <w:t>ection</w:t>
      </w:r>
      <w:r w:rsidR="00202E36" w:rsidRPr="0060102C">
        <w:rPr>
          <w:rFonts w:ascii="Arial" w:hAnsi="Arial" w:cs="Arial"/>
          <w:i/>
        </w:rPr>
        <w:t xml:space="preserve"> 5</w:t>
      </w:r>
      <w:r w:rsidR="00EF369F" w:rsidRPr="0060102C">
        <w:rPr>
          <w:rFonts w:ascii="Arial" w:hAnsi="Arial" w:cs="Arial"/>
        </w:rPr>
        <w:t>)</w:t>
      </w:r>
    </w:p>
    <w:p w:rsidR="00EF369F" w:rsidRPr="0060102C" w:rsidRDefault="00EF369F" w:rsidP="00EF369F">
      <w:pPr>
        <w:tabs>
          <w:tab w:val="left" w:pos="993"/>
        </w:tabs>
        <w:autoSpaceDE w:val="0"/>
        <w:autoSpaceDN w:val="0"/>
        <w:adjustRightInd w:val="0"/>
        <w:ind w:left="993"/>
        <w:jc w:val="both"/>
        <w:rPr>
          <w:rFonts w:ascii="Arial" w:hAnsi="Arial" w:cs="Arial"/>
        </w:rPr>
      </w:pPr>
    </w:p>
    <w:p w:rsidR="00FF17BA" w:rsidRPr="0060102C" w:rsidRDefault="00EF369F" w:rsidP="00FF17BA">
      <w:pPr>
        <w:numPr>
          <w:ilvl w:val="0"/>
          <w:numId w:val="27"/>
        </w:numPr>
        <w:tabs>
          <w:tab w:val="left" w:pos="993"/>
        </w:tabs>
        <w:autoSpaceDE w:val="0"/>
        <w:autoSpaceDN w:val="0"/>
        <w:adjustRightInd w:val="0"/>
        <w:ind w:left="993" w:hanging="567"/>
        <w:jc w:val="both"/>
        <w:rPr>
          <w:rFonts w:ascii="Arial" w:hAnsi="Arial" w:cs="Arial"/>
        </w:rPr>
      </w:pPr>
      <w:r w:rsidRPr="0060102C">
        <w:rPr>
          <w:rFonts w:ascii="Arial" w:hAnsi="Arial" w:cs="Arial"/>
        </w:rPr>
        <w:t xml:space="preserve">Provision of </w:t>
      </w:r>
      <w:r w:rsidR="00FF17BA" w:rsidRPr="0060102C">
        <w:rPr>
          <w:rFonts w:ascii="Arial" w:hAnsi="Arial" w:cs="Arial"/>
        </w:rPr>
        <w:t xml:space="preserve">additional </w:t>
      </w:r>
      <w:r w:rsidRPr="0060102C">
        <w:rPr>
          <w:rFonts w:ascii="Arial" w:hAnsi="Arial" w:cs="Arial"/>
        </w:rPr>
        <w:t xml:space="preserve">advice following </w:t>
      </w:r>
      <w:r w:rsidR="00FF17BA" w:rsidRPr="0060102C">
        <w:rPr>
          <w:rFonts w:ascii="Arial" w:hAnsi="Arial" w:cs="Arial"/>
        </w:rPr>
        <w:t xml:space="preserve">an </w:t>
      </w:r>
      <w:r w:rsidRPr="0060102C">
        <w:rPr>
          <w:rFonts w:ascii="Arial" w:hAnsi="Arial" w:cs="Arial"/>
        </w:rPr>
        <w:t xml:space="preserve">initial </w:t>
      </w:r>
      <w:r w:rsidR="00FF17BA" w:rsidRPr="0060102C">
        <w:rPr>
          <w:rFonts w:ascii="Arial" w:hAnsi="Arial" w:cs="Arial"/>
        </w:rPr>
        <w:t xml:space="preserve">written response </w:t>
      </w:r>
      <w:r w:rsidRPr="0060102C">
        <w:rPr>
          <w:rFonts w:ascii="Arial" w:hAnsi="Arial" w:cs="Arial"/>
        </w:rPr>
        <w:t xml:space="preserve">received under the statutory </w:t>
      </w:r>
      <w:r w:rsidR="00110198">
        <w:rPr>
          <w:rFonts w:ascii="Arial" w:hAnsi="Arial" w:cs="Arial"/>
        </w:rPr>
        <w:t xml:space="preserve">and non-statutory </w:t>
      </w:r>
      <w:r w:rsidRPr="0060102C">
        <w:rPr>
          <w:rFonts w:ascii="Arial" w:hAnsi="Arial" w:cs="Arial"/>
        </w:rPr>
        <w:t xml:space="preserve">service </w:t>
      </w:r>
      <w:r w:rsidR="0060102C">
        <w:rPr>
          <w:rFonts w:ascii="Arial" w:hAnsi="Arial" w:cs="Arial"/>
        </w:rPr>
        <w:t>(</w:t>
      </w:r>
      <w:r w:rsidR="0060102C" w:rsidRPr="0060102C">
        <w:rPr>
          <w:rFonts w:ascii="Arial" w:hAnsi="Arial" w:cs="Arial"/>
          <w:i/>
        </w:rPr>
        <w:t>S</w:t>
      </w:r>
      <w:r w:rsidRPr="0060102C">
        <w:rPr>
          <w:rFonts w:ascii="Arial" w:hAnsi="Arial" w:cs="Arial"/>
          <w:i/>
        </w:rPr>
        <w:t>ection</w:t>
      </w:r>
      <w:r w:rsidR="00202E36" w:rsidRPr="0060102C">
        <w:rPr>
          <w:rFonts w:ascii="Arial" w:hAnsi="Arial" w:cs="Arial"/>
          <w:i/>
        </w:rPr>
        <w:t xml:space="preserve"> 6.1</w:t>
      </w:r>
      <w:r w:rsidRPr="0060102C">
        <w:rPr>
          <w:rFonts w:ascii="Arial" w:hAnsi="Arial" w:cs="Arial"/>
        </w:rPr>
        <w:t>)</w:t>
      </w:r>
    </w:p>
    <w:p w:rsidR="00FF17BA" w:rsidRPr="0060102C" w:rsidRDefault="00FF17BA" w:rsidP="00FF17BA">
      <w:pPr>
        <w:pStyle w:val="ListParagraph"/>
        <w:rPr>
          <w:rFonts w:ascii="Arial" w:hAnsi="Arial" w:cs="Arial"/>
        </w:rPr>
      </w:pPr>
    </w:p>
    <w:p w:rsidR="00EF369F" w:rsidRDefault="00EF369F" w:rsidP="00EF369F">
      <w:pPr>
        <w:numPr>
          <w:ilvl w:val="0"/>
          <w:numId w:val="27"/>
        </w:numPr>
        <w:tabs>
          <w:tab w:val="left" w:pos="993"/>
        </w:tabs>
        <w:autoSpaceDE w:val="0"/>
        <w:autoSpaceDN w:val="0"/>
        <w:adjustRightInd w:val="0"/>
        <w:ind w:left="993" w:hanging="567"/>
        <w:jc w:val="both"/>
        <w:rPr>
          <w:rFonts w:ascii="Arial" w:hAnsi="Arial" w:cs="Arial"/>
        </w:rPr>
      </w:pPr>
      <w:r w:rsidRPr="0060102C">
        <w:rPr>
          <w:rFonts w:ascii="Arial" w:hAnsi="Arial" w:cs="Arial"/>
        </w:rPr>
        <w:t>Non-Statutory Pre-Application Advice (</w:t>
      </w:r>
      <w:r w:rsidR="0060102C" w:rsidRPr="0060102C">
        <w:rPr>
          <w:rFonts w:ascii="Arial" w:hAnsi="Arial" w:cs="Arial"/>
          <w:i/>
        </w:rPr>
        <w:t>S</w:t>
      </w:r>
      <w:r w:rsidRPr="0060102C">
        <w:rPr>
          <w:rFonts w:ascii="Arial" w:hAnsi="Arial" w:cs="Arial"/>
          <w:i/>
        </w:rPr>
        <w:t xml:space="preserve">ection </w:t>
      </w:r>
      <w:r w:rsidR="00202E36" w:rsidRPr="0060102C">
        <w:rPr>
          <w:rFonts w:ascii="Arial" w:hAnsi="Arial" w:cs="Arial"/>
          <w:i/>
        </w:rPr>
        <w:t>6.2</w:t>
      </w:r>
      <w:r w:rsidRPr="0060102C">
        <w:rPr>
          <w:rFonts w:ascii="Arial" w:hAnsi="Arial" w:cs="Arial"/>
        </w:rPr>
        <w:t>)</w:t>
      </w:r>
    </w:p>
    <w:p w:rsidR="00AC743D" w:rsidRDefault="00AC743D" w:rsidP="00AC743D">
      <w:pPr>
        <w:pStyle w:val="ListParagraph"/>
        <w:rPr>
          <w:rFonts w:ascii="Arial" w:hAnsi="Arial" w:cs="Arial"/>
        </w:rPr>
      </w:pPr>
    </w:p>
    <w:p w:rsidR="00AC743D" w:rsidRPr="0060102C" w:rsidRDefault="00AC743D" w:rsidP="00EF369F">
      <w:pPr>
        <w:numPr>
          <w:ilvl w:val="0"/>
          <w:numId w:val="27"/>
        </w:numPr>
        <w:tabs>
          <w:tab w:val="left" w:pos="993"/>
        </w:tabs>
        <w:autoSpaceDE w:val="0"/>
        <w:autoSpaceDN w:val="0"/>
        <w:adjustRightInd w:val="0"/>
        <w:ind w:left="993" w:hanging="567"/>
        <w:jc w:val="both"/>
        <w:rPr>
          <w:rFonts w:ascii="Arial" w:hAnsi="Arial" w:cs="Arial"/>
        </w:rPr>
      </w:pPr>
      <w:r>
        <w:rPr>
          <w:rFonts w:ascii="Arial" w:hAnsi="Arial" w:cs="Arial"/>
        </w:rPr>
        <w:t>Planning Performance Agreements (PPAs)</w:t>
      </w:r>
      <w:r w:rsidR="00A62302">
        <w:rPr>
          <w:rFonts w:ascii="Arial" w:hAnsi="Arial" w:cs="Arial"/>
        </w:rPr>
        <w:t xml:space="preserve"> (</w:t>
      </w:r>
      <w:r w:rsidR="00A62302" w:rsidRPr="002D148A">
        <w:rPr>
          <w:rFonts w:ascii="Arial" w:hAnsi="Arial" w:cs="Arial"/>
          <w:i/>
        </w:rPr>
        <w:t>Section 6.3</w:t>
      </w:r>
      <w:r w:rsidR="00A62302">
        <w:rPr>
          <w:rFonts w:ascii="Arial" w:hAnsi="Arial" w:cs="Arial"/>
        </w:rPr>
        <w:t>)</w:t>
      </w:r>
    </w:p>
    <w:p w:rsidR="00227DA2" w:rsidRDefault="00227DA2" w:rsidP="00227DA2">
      <w:pPr>
        <w:autoSpaceDE w:val="0"/>
        <w:autoSpaceDN w:val="0"/>
        <w:adjustRightInd w:val="0"/>
        <w:ind w:left="60"/>
        <w:jc w:val="both"/>
        <w:rPr>
          <w:rFonts w:ascii="Arial" w:hAnsi="Arial" w:cs="Arial"/>
          <w:b/>
          <w:bCs/>
          <w:color w:val="000000"/>
        </w:rPr>
      </w:pPr>
    </w:p>
    <w:p w:rsidR="003762CE" w:rsidRDefault="00543BA2" w:rsidP="005C6562">
      <w:pPr>
        <w:autoSpaceDE w:val="0"/>
        <w:autoSpaceDN w:val="0"/>
        <w:adjustRightInd w:val="0"/>
        <w:ind w:left="420"/>
        <w:jc w:val="both"/>
        <w:rPr>
          <w:rFonts w:ascii="Arial" w:hAnsi="Arial" w:cs="Arial"/>
        </w:rPr>
      </w:pPr>
      <w:r w:rsidRPr="0011652C">
        <w:rPr>
          <w:rFonts w:ascii="Arial" w:hAnsi="Arial" w:cs="Arial"/>
        </w:rPr>
        <w:t xml:space="preserve">Please note that this protocol </w:t>
      </w:r>
      <w:r w:rsidR="003762CE" w:rsidRPr="003762CE">
        <w:rPr>
          <w:rFonts w:ascii="Arial" w:hAnsi="Arial" w:cs="Arial"/>
          <w:u w:val="single"/>
        </w:rPr>
        <w:t>does not</w:t>
      </w:r>
      <w:r w:rsidR="003762CE">
        <w:rPr>
          <w:rFonts w:ascii="Arial" w:hAnsi="Arial" w:cs="Arial"/>
        </w:rPr>
        <w:t xml:space="preserve"> </w:t>
      </w:r>
      <w:r w:rsidRPr="0011652C">
        <w:rPr>
          <w:rFonts w:ascii="Arial" w:hAnsi="Arial" w:cs="Arial"/>
        </w:rPr>
        <w:t xml:space="preserve">cover the </w:t>
      </w:r>
      <w:r w:rsidR="002D148A">
        <w:rPr>
          <w:rFonts w:ascii="Arial" w:hAnsi="Arial" w:cs="Arial"/>
        </w:rPr>
        <w:t>i</w:t>
      </w:r>
      <w:r w:rsidRPr="0011652C">
        <w:rPr>
          <w:rFonts w:ascii="Arial" w:hAnsi="Arial" w:cs="Arial"/>
        </w:rPr>
        <w:t>nformation in respect of the formal requirement for</w:t>
      </w:r>
      <w:r w:rsidR="005C6562">
        <w:rPr>
          <w:rFonts w:ascii="Arial" w:hAnsi="Arial" w:cs="Arial"/>
        </w:rPr>
        <w:t xml:space="preserve"> developers proposing ‘major development’ </w:t>
      </w:r>
      <w:r w:rsidR="00087FB3">
        <w:rPr>
          <w:rFonts w:ascii="Arial" w:hAnsi="Arial" w:cs="Arial"/>
        </w:rPr>
        <w:t xml:space="preserve">or Developments of National Significance (DNS) </w:t>
      </w:r>
      <w:r w:rsidR="005C6562">
        <w:rPr>
          <w:rFonts w:ascii="Arial" w:hAnsi="Arial" w:cs="Arial"/>
        </w:rPr>
        <w:t>to undertake</w:t>
      </w:r>
      <w:r w:rsidRPr="0011652C">
        <w:rPr>
          <w:rFonts w:ascii="Arial" w:hAnsi="Arial" w:cs="Arial"/>
        </w:rPr>
        <w:t xml:space="preserve"> </w:t>
      </w:r>
      <w:r w:rsidR="002D148A" w:rsidRPr="0011652C">
        <w:rPr>
          <w:rFonts w:ascii="Arial" w:hAnsi="Arial" w:cs="Arial"/>
        </w:rPr>
        <w:t xml:space="preserve">Pre-Application Consultation </w:t>
      </w:r>
      <w:r w:rsidR="002D148A">
        <w:rPr>
          <w:rFonts w:ascii="Arial" w:hAnsi="Arial" w:cs="Arial"/>
        </w:rPr>
        <w:t xml:space="preserve">(PAC) </w:t>
      </w:r>
      <w:r w:rsidRPr="0011652C">
        <w:rPr>
          <w:rFonts w:ascii="Arial" w:hAnsi="Arial" w:cs="Arial"/>
        </w:rPr>
        <w:t xml:space="preserve">under Section 17 </w:t>
      </w:r>
      <w:r w:rsidRPr="0011652C">
        <w:rPr>
          <w:rFonts w:ascii="Arial" w:hAnsi="Arial" w:cs="Arial"/>
        </w:rPr>
        <w:lastRenderedPageBreak/>
        <w:t>of the Planning (Wales) Act 2015</w:t>
      </w:r>
      <w:r w:rsidR="0060102C">
        <w:rPr>
          <w:rFonts w:ascii="Arial" w:hAnsi="Arial" w:cs="Arial"/>
        </w:rPr>
        <w:t xml:space="preserve"> and </w:t>
      </w:r>
      <w:r w:rsidRPr="0011652C">
        <w:rPr>
          <w:rFonts w:ascii="Arial" w:hAnsi="Arial" w:cs="Arial"/>
        </w:rPr>
        <w:t>Part 1A</w:t>
      </w:r>
      <w:r w:rsidRPr="0011652C">
        <w:rPr>
          <w:rStyle w:val="FootnoteReference"/>
          <w:rFonts w:ascii="Arial" w:hAnsi="Arial" w:cs="Arial"/>
        </w:rPr>
        <w:footnoteReference w:id="1"/>
      </w:r>
      <w:r w:rsidRPr="0011652C">
        <w:rPr>
          <w:rFonts w:ascii="Arial" w:hAnsi="Arial" w:cs="Arial"/>
        </w:rPr>
        <w:t xml:space="preserve"> of the Town and Country Planning (Development Management Procedure) (Wales) Order 2012 (as amended)</w:t>
      </w:r>
      <w:r w:rsidR="005C6562">
        <w:rPr>
          <w:rFonts w:ascii="Arial" w:hAnsi="Arial" w:cs="Arial"/>
        </w:rPr>
        <w:t>.</w:t>
      </w:r>
    </w:p>
    <w:p w:rsidR="003762CE" w:rsidRDefault="003762CE" w:rsidP="005C6562">
      <w:pPr>
        <w:autoSpaceDE w:val="0"/>
        <w:autoSpaceDN w:val="0"/>
        <w:adjustRightInd w:val="0"/>
        <w:ind w:left="420"/>
        <w:jc w:val="both"/>
        <w:rPr>
          <w:rFonts w:ascii="Arial" w:hAnsi="Arial" w:cs="Arial"/>
        </w:rPr>
      </w:pPr>
    </w:p>
    <w:p w:rsidR="00543BA2" w:rsidRPr="0011652C" w:rsidRDefault="005C6562" w:rsidP="005C6562">
      <w:pPr>
        <w:autoSpaceDE w:val="0"/>
        <w:autoSpaceDN w:val="0"/>
        <w:adjustRightInd w:val="0"/>
        <w:ind w:left="420"/>
        <w:jc w:val="both"/>
        <w:rPr>
          <w:rFonts w:ascii="Arial" w:hAnsi="Arial" w:cs="Arial"/>
        </w:rPr>
      </w:pPr>
      <w:r>
        <w:rPr>
          <w:rFonts w:ascii="Arial" w:hAnsi="Arial" w:cs="Arial"/>
        </w:rPr>
        <w:t>Developers are encouraged, however, to undertake formal pre-application discussions with the LPA alongside such pre-application consultation.</w:t>
      </w:r>
    </w:p>
    <w:p w:rsidR="00543BA2" w:rsidRPr="0011652C" w:rsidRDefault="00543BA2" w:rsidP="003C7920">
      <w:pPr>
        <w:pStyle w:val="Default"/>
      </w:pPr>
    </w:p>
    <w:p w:rsidR="003C7920" w:rsidRPr="003762CE" w:rsidRDefault="003C7920" w:rsidP="003C7920">
      <w:pPr>
        <w:autoSpaceDE w:val="0"/>
        <w:autoSpaceDN w:val="0"/>
        <w:adjustRightInd w:val="0"/>
        <w:ind w:left="420"/>
        <w:jc w:val="both"/>
        <w:rPr>
          <w:rFonts w:ascii="Arial" w:hAnsi="Arial" w:cs="Arial"/>
          <w:b/>
          <w:bCs/>
          <w:color w:val="000000"/>
          <w:sz w:val="2"/>
          <w:szCs w:val="2"/>
        </w:rPr>
      </w:pPr>
    </w:p>
    <w:p w:rsidR="006F446C" w:rsidRPr="005E608A" w:rsidRDefault="006F446C" w:rsidP="005E608A">
      <w:pPr>
        <w:pStyle w:val="H2"/>
      </w:pPr>
      <w:r w:rsidRPr="005E608A">
        <w:t>Pre-Application Advice Service Commitment</w:t>
      </w:r>
    </w:p>
    <w:p w:rsidR="006F446C" w:rsidRPr="0011652C" w:rsidRDefault="006F446C" w:rsidP="006F446C">
      <w:pPr>
        <w:tabs>
          <w:tab w:val="num" w:pos="420"/>
        </w:tabs>
        <w:autoSpaceDE w:val="0"/>
        <w:autoSpaceDN w:val="0"/>
        <w:adjustRightInd w:val="0"/>
        <w:ind w:left="420"/>
        <w:jc w:val="both"/>
        <w:rPr>
          <w:rFonts w:ascii="Arial" w:hAnsi="Arial" w:cs="Arial"/>
          <w:bCs/>
          <w:color w:val="000000"/>
        </w:rPr>
      </w:pPr>
    </w:p>
    <w:p w:rsidR="006F446C" w:rsidRPr="0011652C" w:rsidRDefault="006F446C" w:rsidP="006F446C">
      <w:pPr>
        <w:tabs>
          <w:tab w:val="num" w:pos="420"/>
        </w:tabs>
        <w:autoSpaceDE w:val="0"/>
        <w:autoSpaceDN w:val="0"/>
        <w:adjustRightInd w:val="0"/>
        <w:ind w:left="420"/>
        <w:jc w:val="both"/>
        <w:rPr>
          <w:rFonts w:ascii="Arial" w:hAnsi="Arial" w:cs="Arial"/>
        </w:rPr>
      </w:pPr>
      <w:r w:rsidRPr="0011652C">
        <w:rPr>
          <w:rFonts w:ascii="Arial" w:hAnsi="Arial" w:cs="Arial"/>
        </w:rPr>
        <w:t xml:space="preserve">The Council’s approach to Development Management continues to place significant importance upon the provision of the best possible advice to a potential developer / applicant before a formal planning application is submitted.  </w:t>
      </w:r>
    </w:p>
    <w:p w:rsidR="006F446C" w:rsidRPr="0011652C" w:rsidRDefault="006F446C" w:rsidP="006F446C">
      <w:pPr>
        <w:tabs>
          <w:tab w:val="num" w:pos="420"/>
        </w:tabs>
        <w:autoSpaceDE w:val="0"/>
        <w:autoSpaceDN w:val="0"/>
        <w:adjustRightInd w:val="0"/>
        <w:ind w:left="420"/>
        <w:jc w:val="both"/>
        <w:rPr>
          <w:rFonts w:ascii="Arial" w:hAnsi="Arial" w:cs="Arial"/>
          <w:bCs/>
          <w:color w:val="000000"/>
        </w:rPr>
      </w:pPr>
    </w:p>
    <w:p w:rsidR="006F446C" w:rsidRPr="0011652C" w:rsidRDefault="006F446C" w:rsidP="006F446C">
      <w:pPr>
        <w:tabs>
          <w:tab w:val="num" w:pos="420"/>
        </w:tabs>
        <w:autoSpaceDE w:val="0"/>
        <w:autoSpaceDN w:val="0"/>
        <w:adjustRightInd w:val="0"/>
        <w:ind w:left="420"/>
        <w:jc w:val="both"/>
        <w:rPr>
          <w:rFonts w:ascii="Arial" w:hAnsi="Arial" w:cs="Arial"/>
        </w:rPr>
      </w:pPr>
      <w:r w:rsidRPr="0011652C">
        <w:rPr>
          <w:rFonts w:ascii="Arial" w:hAnsi="Arial" w:cs="Arial"/>
        </w:rPr>
        <w:t xml:space="preserve">The Planning department prides itself on the service it offers the public both as part of the formal application process and in engaging with the customer in providing quality pre-application advice. </w:t>
      </w:r>
    </w:p>
    <w:p w:rsidR="006F446C" w:rsidRPr="0011652C" w:rsidRDefault="006F446C" w:rsidP="006F446C">
      <w:pPr>
        <w:tabs>
          <w:tab w:val="num" w:pos="420"/>
        </w:tabs>
        <w:autoSpaceDE w:val="0"/>
        <w:autoSpaceDN w:val="0"/>
        <w:adjustRightInd w:val="0"/>
        <w:ind w:left="420"/>
        <w:jc w:val="both"/>
        <w:rPr>
          <w:rFonts w:ascii="Arial" w:hAnsi="Arial" w:cs="Arial"/>
        </w:rPr>
      </w:pPr>
    </w:p>
    <w:p w:rsidR="006F446C" w:rsidRPr="0011652C" w:rsidRDefault="006F446C" w:rsidP="006F446C">
      <w:pPr>
        <w:tabs>
          <w:tab w:val="num" w:pos="420"/>
        </w:tabs>
        <w:autoSpaceDE w:val="0"/>
        <w:autoSpaceDN w:val="0"/>
        <w:adjustRightInd w:val="0"/>
        <w:ind w:left="420"/>
        <w:jc w:val="both"/>
        <w:rPr>
          <w:rFonts w:ascii="Arial" w:hAnsi="Arial" w:cs="Arial"/>
          <w:bCs/>
          <w:color w:val="000000"/>
        </w:rPr>
      </w:pPr>
      <w:r w:rsidRPr="0011652C">
        <w:rPr>
          <w:rFonts w:ascii="Arial" w:hAnsi="Arial" w:cs="Arial"/>
          <w:bCs/>
          <w:color w:val="000000"/>
        </w:rPr>
        <w:t>Our service commitment to you: -</w:t>
      </w:r>
    </w:p>
    <w:p w:rsidR="006F446C" w:rsidRPr="0011652C" w:rsidRDefault="006F446C" w:rsidP="006F446C">
      <w:pPr>
        <w:tabs>
          <w:tab w:val="num" w:pos="420"/>
        </w:tabs>
        <w:autoSpaceDE w:val="0"/>
        <w:autoSpaceDN w:val="0"/>
        <w:adjustRightInd w:val="0"/>
        <w:ind w:left="420"/>
        <w:jc w:val="both"/>
        <w:rPr>
          <w:rFonts w:ascii="Arial" w:hAnsi="Arial" w:cs="Arial"/>
          <w:bCs/>
          <w:color w:val="000000"/>
          <w:sz w:val="16"/>
          <w:szCs w:val="16"/>
        </w:rPr>
      </w:pPr>
    </w:p>
    <w:p w:rsidR="006F446C" w:rsidRPr="0011652C" w:rsidRDefault="006F446C" w:rsidP="006F446C">
      <w:pPr>
        <w:tabs>
          <w:tab w:val="num" w:pos="420"/>
          <w:tab w:val="left" w:pos="8610"/>
        </w:tabs>
        <w:autoSpaceDE w:val="0"/>
        <w:autoSpaceDN w:val="0"/>
        <w:adjustRightInd w:val="0"/>
        <w:ind w:left="851" w:right="465"/>
        <w:jc w:val="center"/>
        <w:rPr>
          <w:rFonts w:ascii="Arial" w:hAnsi="Arial" w:cs="Arial"/>
          <w:bCs/>
          <w:i/>
          <w:color w:val="000000"/>
        </w:rPr>
      </w:pPr>
      <w:r w:rsidRPr="0011652C">
        <w:rPr>
          <w:rFonts w:ascii="Arial" w:hAnsi="Arial" w:cs="Arial"/>
          <w:bCs/>
          <w:i/>
          <w:color w:val="000000"/>
        </w:rPr>
        <w:t>We will actively engage with our customers to provid</w:t>
      </w:r>
      <w:r w:rsidR="009D10F6" w:rsidRPr="0011652C">
        <w:rPr>
          <w:rFonts w:ascii="Arial" w:hAnsi="Arial" w:cs="Arial"/>
          <w:bCs/>
          <w:i/>
          <w:color w:val="000000"/>
        </w:rPr>
        <w:t>e high quality pre-application a</w:t>
      </w:r>
      <w:r w:rsidRPr="0011652C">
        <w:rPr>
          <w:rFonts w:ascii="Arial" w:hAnsi="Arial" w:cs="Arial"/>
          <w:bCs/>
          <w:i/>
          <w:color w:val="000000"/>
        </w:rPr>
        <w:t>dvice on all development proposals, offering an individual service with the primary aim of ‘Delivering Quality Development Quickly’.</w:t>
      </w:r>
    </w:p>
    <w:p w:rsidR="006F446C" w:rsidRDefault="006F446C" w:rsidP="006F446C">
      <w:pPr>
        <w:autoSpaceDE w:val="0"/>
        <w:autoSpaceDN w:val="0"/>
        <w:adjustRightInd w:val="0"/>
        <w:ind w:left="420"/>
        <w:jc w:val="both"/>
        <w:rPr>
          <w:rFonts w:ascii="Arial" w:hAnsi="Arial" w:cs="Arial"/>
        </w:rPr>
      </w:pPr>
    </w:p>
    <w:p w:rsidR="005C6562" w:rsidRDefault="005C6562" w:rsidP="006F446C">
      <w:pPr>
        <w:autoSpaceDE w:val="0"/>
        <w:autoSpaceDN w:val="0"/>
        <w:adjustRightInd w:val="0"/>
        <w:ind w:left="420"/>
        <w:jc w:val="both"/>
        <w:rPr>
          <w:rFonts w:ascii="Arial" w:hAnsi="Arial" w:cs="Arial"/>
        </w:rPr>
      </w:pPr>
    </w:p>
    <w:p w:rsidR="003762CE" w:rsidRDefault="003762CE" w:rsidP="006F446C">
      <w:pPr>
        <w:autoSpaceDE w:val="0"/>
        <w:autoSpaceDN w:val="0"/>
        <w:adjustRightInd w:val="0"/>
        <w:ind w:left="420"/>
        <w:jc w:val="both"/>
        <w:rPr>
          <w:rFonts w:ascii="Arial" w:hAnsi="Arial" w:cs="Arial"/>
        </w:rPr>
      </w:pPr>
    </w:p>
    <w:p w:rsidR="006F446C" w:rsidRPr="005E608A" w:rsidRDefault="006F446C" w:rsidP="005E608A">
      <w:pPr>
        <w:pStyle w:val="H2"/>
      </w:pPr>
      <w:r w:rsidRPr="005E608A">
        <w:t>The Benefits of Obtaining our Pre-Application Advice</w:t>
      </w:r>
    </w:p>
    <w:p w:rsidR="006F446C" w:rsidRPr="0011652C" w:rsidRDefault="006F446C" w:rsidP="006F446C">
      <w:pPr>
        <w:autoSpaceDE w:val="0"/>
        <w:autoSpaceDN w:val="0"/>
        <w:adjustRightInd w:val="0"/>
        <w:jc w:val="both"/>
        <w:rPr>
          <w:rFonts w:ascii="Arial" w:hAnsi="Arial" w:cs="Arial"/>
        </w:rPr>
      </w:pPr>
    </w:p>
    <w:p w:rsidR="006F446C" w:rsidRPr="0011652C" w:rsidRDefault="006F446C" w:rsidP="006F446C">
      <w:pPr>
        <w:autoSpaceDE w:val="0"/>
        <w:autoSpaceDN w:val="0"/>
        <w:adjustRightInd w:val="0"/>
        <w:ind w:left="426"/>
        <w:jc w:val="both"/>
        <w:rPr>
          <w:rFonts w:ascii="Arial" w:hAnsi="Arial" w:cs="Arial"/>
        </w:rPr>
      </w:pPr>
      <w:r w:rsidRPr="0011652C">
        <w:rPr>
          <w:rFonts w:ascii="Arial" w:hAnsi="Arial" w:cs="Arial"/>
        </w:rPr>
        <w:t>We have found that engaging with our customers at the earliest stage in the life of a planning proposal is critical to the Planning Department</w:t>
      </w:r>
      <w:r w:rsidR="00520287" w:rsidRPr="0011652C">
        <w:rPr>
          <w:rFonts w:ascii="Arial" w:hAnsi="Arial" w:cs="Arial"/>
        </w:rPr>
        <w:t>’s key aim to “Deliver Quality D</w:t>
      </w:r>
      <w:r w:rsidRPr="0011652C">
        <w:rPr>
          <w:rFonts w:ascii="Arial" w:hAnsi="Arial" w:cs="Arial"/>
        </w:rPr>
        <w:t>evelopment Quickly”, and delivers key benefits to our customers including: -</w:t>
      </w:r>
    </w:p>
    <w:p w:rsidR="006F446C" w:rsidRPr="0011652C" w:rsidRDefault="006F446C" w:rsidP="006F446C">
      <w:pPr>
        <w:jc w:val="both"/>
        <w:rPr>
          <w:rFonts w:ascii="Arial" w:hAnsi="Arial" w:cs="Arial"/>
        </w:rPr>
      </w:pPr>
    </w:p>
    <w:p w:rsidR="006F446C" w:rsidRPr="0011652C" w:rsidRDefault="006F446C" w:rsidP="006F446C">
      <w:pPr>
        <w:numPr>
          <w:ilvl w:val="0"/>
          <w:numId w:val="2"/>
        </w:numPr>
        <w:ind w:hanging="294"/>
        <w:jc w:val="both"/>
        <w:rPr>
          <w:rFonts w:ascii="Arial" w:hAnsi="Arial" w:cs="Arial"/>
        </w:rPr>
      </w:pPr>
      <w:r w:rsidRPr="0011652C">
        <w:rPr>
          <w:rFonts w:ascii="Arial" w:hAnsi="Arial" w:cs="Arial"/>
        </w:rPr>
        <w:t xml:space="preserve">Improving the </w:t>
      </w:r>
      <w:r w:rsidRPr="0011652C">
        <w:rPr>
          <w:rFonts w:ascii="Arial" w:hAnsi="Arial" w:cs="Arial"/>
          <w:b/>
        </w:rPr>
        <w:t>speed</w:t>
      </w:r>
      <w:r w:rsidRPr="0011652C">
        <w:rPr>
          <w:rFonts w:ascii="Arial" w:hAnsi="Arial" w:cs="Arial"/>
        </w:rPr>
        <w:t xml:space="preserve"> of decision making and </w:t>
      </w:r>
      <w:r w:rsidRPr="0011652C">
        <w:rPr>
          <w:rFonts w:ascii="Arial" w:hAnsi="Arial" w:cs="Arial"/>
          <w:b/>
        </w:rPr>
        <w:t>quality</w:t>
      </w:r>
      <w:r w:rsidRPr="0011652C">
        <w:rPr>
          <w:rFonts w:ascii="Arial" w:hAnsi="Arial" w:cs="Arial"/>
        </w:rPr>
        <w:t xml:space="preserve"> of development proposals. </w:t>
      </w:r>
    </w:p>
    <w:p w:rsidR="006F446C" w:rsidRPr="0011652C" w:rsidRDefault="006F446C" w:rsidP="006F446C">
      <w:pPr>
        <w:numPr>
          <w:ilvl w:val="0"/>
          <w:numId w:val="2"/>
        </w:numPr>
        <w:ind w:hanging="294"/>
        <w:jc w:val="both"/>
        <w:rPr>
          <w:rFonts w:ascii="Arial" w:hAnsi="Arial" w:cs="Arial"/>
        </w:rPr>
      </w:pPr>
      <w:r w:rsidRPr="0011652C">
        <w:rPr>
          <w:rFonts w:ascii="Arial" w:hAnsi="Arial" w:cs="Arial"/>
        </w:rPr>
        <w:t xml:space="preserve">Helping you </w:t>
      </w:r>
      <w:r w:rsidRPr="0011652C">
        <w:rPr>
          <w:rFonts w:ascii="Arial" w:hAnsi="Arial" w:cs="Arial"/>
          <w:b/>
        </w:rPr>
        <w:t>understand</w:t>
      </w:r>
      <w:r w:rsidRPr="0011652C">
        <w:rPr>
          <w:rFonts w:ascii="Arial" w:hAnsi="Arial" w:cs="Arial"/>
        </w:rPr>
        <w:t xml:space="preserve"> how our Policies and other material planning considerations will be applied to your development.</w:t>
      </w:r>
    </w:p>
    <w:p w:rsidR="006F446C" w:rsidRPr="0011652C" w:rsidRDefault="006F446C" w:rsidP="006F446C">
      <w:pPr>
        <w:numPr>
          <w:ilvl w:val="0"/>
          <w:numId w:val="2"/>
        </w:numPr>
        <w:ind w:hanging="294"/>
        <w:jc w:val="both"/>
        <w:rPr>
          <w:rFonts w:ascii="Arial" w:hAnsi="Arial" w:cs="Arial"/>
        </w:rPr>
      </w:pPr>
      <w:r w:rsidRPr="0011652C">
        <w:rPr>
          <w:rFonts w:ascii="Arial" w:hAnsi="Arial" w:cs="Arial"/>
        </w:rPr>
        <w:t xml:space="preserve">Identifying potential </w:t>
      </w:r>
      <w:r w:rsidRPr="0011652C">
        <w:rPr>
          <w:rFonts w:ascii="Arial" w:hAnsi="Arial" w:cs="Arial"/>
          <w:b/>
        </w:rPr>
        <w:t>constraints</w:t>
      </w:r>
      <w:r w:rsidRPr="0011652C">
        <w:rPr>
          <w:rFonts w:ascii="Arial" w:hAnsi="Arial" w:cs="Arial"/>
        </w:rPr>
        <w:t xml:space="preserve"> and whether you will need to get specialist help, for example in relation to listed buildings, trees, landscape, noise, flooding, transport, contaminated land, ecology or archaeology.</w:t>
      </w:r>
    </w:p>
    <w:p w:rsidR="006F446C" w:rsidRPr="0011652C" w:rsidRDefault="006F446C" w:rsidP="006F446C">
      <w:pPr>
        <w:numPr>
          <w:ilvl w:val="0"/>
          <w:numId w:val="2"/>
        </w:numPr>
        <w:jc w:val="both"/>
        <w:rPr>
          <w:rFonts w:ascii="Arial" w:hAnsi="Arial" w:cs="Arial"/>
        </w:rPr>
      </w:pPr>
      <w:r w:rsidRPr="0011652C">
        <w:rPr>
          <w:rFonts w:ascii="Arial" w:hAnsi="Arial" w:cs="Arial"/>
        </w:rPr>
        <w:t xml:space="preserve">Obtaining a view from a Planning Officer about whether your development is likely to be acceptable (subject, of course, to an assessment at application stage following statutory and public consultation), and if it is not acceptable, the ability to identify potential </w:t>
      </w:r>
      <w:r w:rsidRPr="0011652C">
        <w:rPr>
          <w:rFonts w:ascii="Arial" w:hAnsi="Arial" w:cs="Arial"/>
          <w:b/>
        </w:rPr>
        <w:t>solutions</w:t>
      </w:r>
      <w:r w:rsidRPr="0011652C">
        <w:rPr>
          <w:rFonts w:ascii="Arial" w:hAnsi="Arial" w:cs="Arial"/>
        </w:rPr>
        <w:t xml:space="preserve"> at an early stage. Alternatively if your proposals are completely unacceptable, this service will potentially </w:t>
      </w:r>
      <w:r w:rsidRPr="0011652C">
        <w:rPr>
          <w:rFonts w:ascii="Arial" w:hAnsi="Arial" w:cs="Arial"/>
          <w:b/>
        </w:rPr>
        <w:t>save</w:t>
      </w:r>
      <w:r w:rsidRPr="0011652C">
        <w:rPr>
          <w:rFonts w:ascii="Arial" w:hAnsi="Arial" w:cs="Arial"/>
        </w:rPr>
        <w:t xml:space="preserve"> you time and cost in pursuing an application.</w:t>
      </w:r>
    </w:p>
    <w:p w:rsidR="006F446C" w:rsidRPr="0011652C" w:rsidRDefault="006F446C" w:rsidP="006F446C">
      <w:pPr>
        <w:numPr>
          <w:ilvl w:val="0"/>
          <w:numId w:val="2"/>
        </w:numPr>
        <w:jc w:val="both"/>
        <w:rPr>
          <w:rFonts w:ascii="Arial" w:hAnsi="Arial" w:cs="Arial"/>
        </w:rPr>
      </w:pPr>
      <w:r w:rsidRPr="0011652C">
        <w:rPr>
          <w:rFonts w:ascii="Arial" w:hAnsi="Arial" w:cs="Arial"/>
        </w:rPr>
        <w:t xml:space="preserve">Providing an opportunity to identify local issues that could influence the design of the development or help to address community concerns. </w:t>
      </w:r>
    </w:p>
    <w:p w:rsidR="006F446C" w:rsidRPr="0011652C" w:rsidRDefault="006F446C" w:rsidP="006F446C">
      <w:pPr>
        <w:numPr>
          <w:ilvl w:val="0"/>
          <w:numId w:val="2"/>
        </w:numPr>
        <w:ind w:hanging="294"/>
        <w:jc w:val="both"/>
        <w:rPr>
          <w:rFonts w:ascii="Arial" w:hAnsi="Arial" w:cs="Arial"/>
        </w:rPr>
      </w:pPr>
      <w:r w:rsidRPr="0011652C">
        <w:rPr>
          <w:rFonts w:ascii="Arial" w:hAnsi="Arial" w:cs="Arial"/>
        </w:rPr>
        <w:t xml:space="preserve">Advising you on the </w:t>
      </w:r>
      <w:r w:rsidRPr="0011652C">
        <w:rPr>
          <w:rFonts w:ascii="Arial" w:hAnsi="Arial" w:cs="Arial"/>
          <w:b/>
        </w:rPr>
        <w:t>information</w:t>
      </w:r>
      <w:r w:rsidRPr="0011652C">
        <w:rPr>
          <w:rFonts w:ascii="Arial" w:hAnsi="Arial" w:cs="Arial"/>
        </w:rPr>
        <w:t xml:space="preserve"> needed to support your application, thus giving you the best chance of submitting a valid and comprehensive application which can be progressed straight away.</w:t>
      </w:r>
    </w:p>
    <w:p w:rsidR="006F446C" w:rsidRPr="0011652C" w:rsidRDefault="006F446C" w:rsidP="006F446C">
      <w:pPr>
        <w:numPr>
          <w:ilvl w:val="0"/>
          <w:numId w:val="2"/>
        </w:numPr>
        <w:ind w:hanging="294"/>
        <w:jc w:val="both"/>
        <w:rPr>
          <w:rFonts w:ascii="Arial" w:hAnsi="Arial" w:cs="Arial"/>
        </w:rPr>
      </w:pPr>
      <w:r w:rsidRPr="0011652C">
        <w:rPr>
          <w:rFonts w:ascii="Arial" w:hAnsi="Arial" w:cs="Arial"/>
        </w:rPr>
        <w:t>A reduction in time spent by your own professional advisors in working up proposals.</w:t>
      </w:r>
    </w:p>
    <w:p w:rsidR="006F446C" w:rsidRDefault="006F446C" w:rsidP="006F446C">
      <w:pPr>
        <w:autoSpaceDE w:val="0"/>
        <w:autoSpaceDN w:val="0"/>
        <w:adjustRightInd w:val="0"/>
        <w:ind w:left="60"/>
        <w:jc w:val="both"/>
        <w:rPr>
          <w:rFonts w:ascii="Arial" w:hAnsi="Arial" w:cs="Arial"/>
          <w:b/>
          <w:bCs/>
          <w:color w:val="000000"/>
        </w:rPr>
      </w:pPr>
    </w:p>
    <w:p w:rsidR="00B2428B" w:rsidRDefault="00B2428B" w:rsidP="006F446C">
      <w:pPr>
        <w:autoSpaceDE w:val="0"/>
        <w:autoSpaceDN w:val="0"/>
        <w:adjustRightInd w:val="0"/>
        <w:ind w:left="60"/>
        <w:jc w:val="both"/>
        <w:rPr>
          <w:rFonts w:ascii="Arial" w:hAnsi="Arial" w:cs="Arial"/>
          <w:b/>
          <w:bCs/>
          <w:color w:val="000000"/>
        </w:rPr>
      </w:pPr>
    </w:p>
    <w:p w:rsidR="00B2428B" w:rsidRDefault="00B2428B" w:rsidP="006F446C">
      <w:pPr>
        <w:autoSpaceDE w:val="0"/>
        <w:autoSpaceDN w:val="0"/>
        <w:adjustRightInd w:val="0"/>
        <w:ind w:left="60"/>
        <w:jc w:val="both"/>
        <w:rPr>
          <w:rFonts w:ascii="Arial" w:hAnsi="Arial" w:cs="Arial"/>
          <w:b/>
          <w:bCs/>
          <w:color w:val="000000"/>
        </w:rPr>
      </w:pPr>
    </w:p>
    <w:p w:rsidR="00B2428B" w:rsidRDefault="00B2428B" w:rsidP="006F446C">
      <w:pPr>
        <w:autoSpaceDE w:val="0"/>
        <w:autoSpaceDN w:val="0"/>
        <w:adjustRightInd w:val="0"/>
        <w:ind w:left="60"/>
        <w:jc w:val="both"/>
        <w:rPr>
          <w:rFonts w:ascii="Arial" w:hAnsi="Arial" w:cs="Arial"/>
          <w:b/>
          <w:bCs/>
          <w:color w:val="000000"/>
        </w:rPr>
      </w:pPr>
    </w:p>
    <w:p w:rsidR="003762CE" w:rsidRPr="005E608A" w:rsidRDefault="003762CE" w:rsidP="005E608A">
      <w:pPr>
        <w:pStyle w:val="H2"/>
      </w:pPr>
      <w:r w:rsidRPr="005E608A">
        <w:t>Statutory Pre-</w:t>
      </w:r>
      <w:r w:rsidR="00004BD2" w:rsidRPr="005E608A">
        <w:t>A</w:t>
      </w:r>
      <w:r w:rsidRPr="005E608A">
        <w:t>pplication Service</w:t>
      </w:r>
    </w:p>
    <w:p w:rsidR="003762CE" w:rsidRDefault="003762CE" w:rsidP="003762CE">
      <w:pPr>
        <w:autoSpaceDE w:val="0"/>
        <w:autoSpaceDN w:val="0"/>
        <w:adjustRightInd w:val="0"/>
        <w:ind w:left="420"/>
        <w:jc w:val="both"/>
        <w:rPr>
          <w:rFonts w:ascii="Arial" w:hAnsi="Arial" w:cs="Arial"/>
          <w:b/>
          <w:bCs/>
          <w:color w:val="000000"/>
        </w:rPr>
      </w:pPr>
    </w:p>
    <w:p w:rsidR="003762CE" w:rsidRDefault="003762CE" w:rsidP="003762CE">
      <w:pPr>
        <w:autoSpaceDE w:val="0"/>
        <w:autoSpaceDN w:val="0"/>
        <w:adjustRightInd w:val="0"/>
        <w:ind w:left="420"/>
        <w:jc w:val="both"/>
        <w:rPr>
          <w:rFonts w:ascii="Arial" w:hAnsi="Arial" w:cs="Arial"/>
          <w:bCs/>
          <w:color w:val="000000"/>
        </w:rPr>
      </w:pPr>
      <w:r w:rsidRPr="0011652C">
        <w:rPr>
          <w:rFonts w:ascii="Arial" w:hAnsi="Arial" w:cs="Arial"/>
          <w:bCs/>
          <w:color w:val="000000"/>
        </w:rPr>
        <w:t>With effect from 16</w:t>
      </w:r>
      <w:r w:rsidRPr="0011652C">
        <w:rPr>
          <w:rFonts w:ascii="Arial" w:hAnsi="Arial" w:cs="Arial"/>
          <w:bCs/>
          <w:color w:val="000000"/>
          <w:vertAlign w:val="superscript"/>
        </w:rPr>
        <w:t>th</w:t>
      </w:r>
      <w:r w:rsidRPr="0011652C">
        <w:rPr>
          <w:rFonts w:ascii="Arial" w:hAnsi="Arial" w:cs="Arial"/>
          <w:bCs/>
          <w:color w:val="000000"/>
        </w:rPr>
        <w:t xml:space="preserve"> March 2016, the Welsh Government </w:t>
      </w:r>
      <w:r w:rsidR="00BC1650">
        <w:rPr>
          <w:rFonts w:ascii="Arial" w:hAnsi="Arial" w:cs="Arial"/>
          <w:bCs/>
          <w:color w:val="000000"/>
        </w:rPr>
        <w:t>has</w:t>
      </w:r>
      <w:r w:rsidR="00BC1650" w:rsidRPr="0011652C">
        <w:rPr>
          <w:rFonts w:ascii="Arial" w:hAnsi="Arial" w:cs="Arial"/>
          <w:bCs/>
          <w:color w:val="000000"/>
        </w:rPr>
        <w:t xml:space="preserve"> </w:t>
      </w:r>
      <w:r w:rsidRPr="0011652C">
        <w:rPr>
          <w:rFonts w:ascii="Arial" w:hAnsi="Arial" w:cs="Arial"/>
          <w:bCs/>
          <w:color w:val="000000"/>
        </w:rPr>
        <w:t>require</w:t>
      </w:r>
      <w:r w:rsidR="00BC1650">
        <w:rPr>
          <w:rFonts w:ascii="Arial" w:hAnsi="Arial" w:cs="Arial"/>
          <w:bCs/>
          <w:color w:val="000000"/>
        </w:rPr>
        <w:t>d</w:t>
      </w:r>
      <w:r w:rsidRPr="0011652C">
        <w:rPr>
          <w:rFonts w:ascii="Arial" w:hAnsi="Arial" w:cs="Arial"/>
          <w:bCs/>
          <w:color w:val="000000"/>
        </w:rPr>
        <w:t xml:space="preserve"> all Local Planning Authorities (LPAs) in Wales to provide a </w:t>
      </w:r>
      <w:r w:rsidRPr="0011652C">
        <w:rPr>
          <w:rFonts w:ascii="Arial" w:hAnsi="Arial" w:cs="Arial"/>
          <w:b/>
          <w:bCs/>
          <w:color w:val="000000"/>
        </w:rPr>
        <w:t>statutory pre-application service</w:t>
      </w:r>
      <w:r w:rsidRPr="0011652C">
        <w:rPr>
          <w:rFonts w:ascii="Arial" w:hAnsi="Arial" w:cs="Arial"/>
          <w:bCs/>
          <w:color w:val="000000"/>
        </w:rPr>
        <w:t xml:space="preserve">. </w:t>
      </w:r>
    </w:p>
    <w:p w:rsidR="003762CE" w:rsidRDefault="003762CE" w:rsidP="003762CE">
      <w:pPr>
        <w:autoSpaceDE w:val="0"/>
        <w:autoSpaceDN w:val="0"/>
        <w:adjustRightInd w:val="0"/>
        <w:ind w:left="420"/>
        <w:jc w:val="both"/>
        <w:rPr>
          <w:rFonts w:ascii="Arial" w:hAnsi="Arial" w:cs="Arial"/>
          <w:bCs/>
          <w:color w:val="000000"/>
        </w:rPr>
      </w:pPr>
    </w:p>
    <w:p w:rsidR="0060102C" w:rsidRPr="0011652C" w:rsidRDefault="00477D03" w:rsidP="0060102C">
      <w:pPr>
        <w:autoSpaceDE w:val="0"/>
        <w:autoSpaceDN w:val="0"/>
        <w:adjustRightInd w:val="0"/>
        <w:ind w:left="420"/>
        <w:jc w:val="both"/>
        <w:rPr>
          <w:rFonts w:ascii="Arial" w:hAnsi="Arial" w:cs="Arial"/>
          <w:b/>
        </w:rPr>
      </w:pPr>
      <w:r>
        <w:rPr>
          <w:rFonts w:ascii="Arial" w:hAnsi="Arial" w:cs="Arial"/>
          <w:bCs/>
          <w:color w:val="000000"/>
        </w:rPr>
        <w:t xml:space="preserve">This statutory service relates to the provision of advice in advance of submission of a planning application </w:t>
      </w:r>
      <w:r w:rsidRPr="0011652C">
        <w:rPr>
          <w:rFonts w:ascii="Arial" w:hAnsi="Arial" w:cs="Arial"/>
        </w:rPr>
        <w:t>for full or outline planning permission or an application pursuant to section 73</w:t>
      </w:r>
      <w:r>
        <w:rPr>
          <w:rFonts w:ascii="Arial" w:hAnsi="Arial" w:cs="Arial"/>
        </w:rPr>
        <w:t xml:space="preserve"> </w:t>
      </w:r>
      <w:r w:rsidRPr="0011652C">
        <w:rPr>
          <w:rFonts w:ascii="Arial" w:hAnsi="Arial" w:cs="Arial"/>
        </w:rPr>
        <w:t xml:space="preserve">of the 1990 </w:t>
      </w:r>
      <w:proofErr w:type="gramStart"/>
      <w:r w:rsidRPr="0011652C">
        <w:rPr>
          <w:rFonts w:ascii="Arial" w:hAnsi="Arial" w:cs="Arial"/>
        </w:rPr>
        <w:t>Act</w:t>
      </w:r>
      <w:r>
        <w:rPr>
          <w:rFonts w:ascii="Arial" w:hAnsi="Arial" w:cs="Arial"/>
        </w:rPr>
        <w:t xml:space="preserve"> </w:t>
      </w:r>
      <w:proofErr w:type="gramEnd"/>
      <w:r>
        <w:rPr>
          <w:rStyle w:val="FootnoteReference"/>
          <w:rFonts w:ascii="Arial" w:hAnsi="Arial" w:cs="Arial"/>
        </w:rPr>
        <w:footnoteReference w:id="2"/>
      </w:r>
      <w:r>
        <w:rPr>
          <w:rFonts w:ascii="Arial" w:hAnsi="Arial" w:cs="Arial"/>
        </w:rPr>
        <w:t>.</w:t>
      </w:r>
      <w:r w:rsidRPr="0011652C">
        <w:rPr>
          <w:rFonts w:ascii="Arial" w:hAnsi="Arial" w:cs="Arial"/>
        </w:rPr>
        <w:t xml:space="preserve"> </w:t>
      </w:r>
      <w:r w:rsidR="0060102C">
        <w:rPr>
          <w:rFonts w:ascii="Arial" w:hAnsi="Arial" w:cs="Arial"/>
        </w:rPr>
        <w:t xml:space="preserve"> This does not cover advice on retrospective development.</w:t>
      </w:r>
    </w:p>
    <w:p w:rsidR="00477D03" w:rsidRDefault="00477D03" w:rsidP="003762CE">
      <w:pPr>
        <w:autoSpaceDE w:val="0"/>
        <w:autoSpaceDN w:val="0"/>
        <w:adjustRightInd w:val="0"/>
        <w:ind w:left="420"/>
        <w:jc w:val="both"/>
        <w:rPr>
          <w:rFonts w:ascii="Arial" w:hAnsi="Arial" w:cs="Arial"/>
        </w:rPr>
      </w:pPr>
    </w:p>
    <w:p w:rsidR="00C75DA4" w:rsidRPr="003762CE" w:rsidRDefault="00C75DA4" w:rsidP="00C75DA4">
      <w:pPr>
        <w:autoSpaceDE w:val="0"/>
        <w:autoSpaceDN w:val="0"/>
        <w:adjustRightInd w:val="0"/>
        <w:ind w:left="420"/>
        <w:jc w:val="both"/>
        <w:rPr>
          <w:rFonts w:ascii="Arial" w:hAnsi="Arial" w:cs="Arial"/>
          <w:bCs/>
          <w:i/>
          <w:color w:val="000000"/>
        </w:rPr>
      </w:pPr>
      <w:r w:rsidRPr="003762CE">
        <w:rPr>
          <w:rFonts w:ascii="Arial" w:hAnsi="Arial" w:cs="Arial"/>
          <w:bCs/>
          <w:i/>
          <w:color w:val="000000"/>
        </w:rPr>
        <w:t xml:space="preserve">Charges for Statutory Pre-Application Advice </w:t>
      </w:r>
    </w:p>
    <w:p w:rsidR="00C75DA4" w:rsidRDefault="00C75DA4" w:rsidP="00C75DA4">
      <w:pPr>
        <w:tabs>
          <w:tab w:val="num" w:pos="420"/>
        </w:tabs>
        <w:autoSpaceDE w:val="0"/>
        <w:autoSpaceDN w:val="0"/>
        <w:adjustRightInd w:val="0"/>
        <w:jc w:val="both"/>
        <w:rPr>
          <w:rFonts w:ascii="Arial" w:hAnsi="Arial" w:cs="Arial"/>
          <w:b/>
          <w:bCs/>
          <w:color w:val="000000"/>
        </w:rPr>
      </w:pPr>
    </w:p>
    <w:p w:rsidR="00C75DA4" w:rsidRDefault="00C75DA4" w:rsidP="00C75DA4">
      <w:pPr>
        <w:autoSpaceDE w:val="0"/>
        <w:autoSpaceDN w:val="0"/>
        <w:adjustRightInd w:val="0"/>
        <w:ind w:left="420"/>
        <w:jc w:val="both"/>
        <w:rPr>
          <w:rFonts w:ascii="Arial" w:hAnsi="Arial" w:cs="Arial"/>
        </w:rPr>
      </w:pPr>
      <w:r w:rsidRPr="0011652C">
        <w:rPr>
          <w:rFonts w:ascii="Arial" w:hAnsi="Arial" w:cs="Arial"/>
        </w:rPr>
        <w:t>The charges for the statutory pre-application service within this Protocol are nationally-set by Welsh Government</w:t>
      </w:r>
      <w:r>
        <w:rPr>
          <w:rFonts w:ascii="Arial" w:hAnsi="Arial" w:cs="Arial"/>
        </w:rPr>
        <w:t xml:space="preserve"> </w:t>
      </w:r>
      <w:r>
        <w:rPr>
          <w:rStyle w:val="FootnoteReference"/>
          <w:rFonts w:ascii="Arial" w:hAnsi="Arial" w:cs="Arial"/>
        </w:rPr>
        <w:footnoteReference w:id="3"/>
      </w:r>
      <w:r w:rsidR="003C3183">
        <w:rPr>
          <w:rFonts w:ascii="Arial" w:hAnsi="Arial" w:cs="Arial"/>
        </w:rPr>
        <w:t xml:space="preserve"> and can be found in the charging schedule at Appendix A</w:t>
      </w:r>
      <w:r>
        <w:rPr>
          <w:rFonts w:ascii="Arial" w:hAnsi="Arial" w:cs="Arial"/>
        </w:rPr>
        <w:t>.</w:t>
      </w:r>
      <w:r w:rsidRPr="0011652C">
        <w:rPr>
          <w:rFonts w:ascii="Arial" w:hAnsi="Arial" w:cs="Arial"/>
        </w:rPr>
        <w:t xml:space="preserve"> </w:t>
      </w:r>
    </w:p>
    <w:p w:rsidR="003C3183" w:rsidRDefault="003C3183" w:rsidP="00C75DA4">
      <w:pPr>
        <w:autoSpaceDE w:val="0"/>
        <w:autoSpaceDN w:val="0"/>
        <w:adjustRightInd w:val="0"/>
        <w:ind w:left="420"/>
        <w:jc w:val="both"/>
        <w:rPr>
          <w:rFonts w:ascii="Arial" w:hAnsi="Arial" w:cs="Arial"/>
        </w:rPr>
      </w:pPr>
    </w:p>
    <w:p w:rsidR="00C75DA4" w:rsidRPr="0011652C" w:rsidRDefault="003C3183" w:rsidP="003C3183">
      <w:pPr>
        <w:autoSpaceDE w:val="0"/>
        <w:autoSpaceDN w:val="0"/>
        <w:adjustRightInd w:val="0"/>
        <w:ind w:left="420"/>
        <w:jc w:val="both"/>
        <w:rPr>
          <w:rFonts w:ascii="Arial" w:hAnsi="Arial" w:cs="Arial"/>
          <w:color w:val="000000"/>
        </w:rPr>
      </w:pPr>
      <w:r w:rsidRPr="003C3183">
        <w:rPr>
          <w:rFonts w:ascii="Arial" w:hAnsi="Arial" w:cs="Arial"/>
        </w:rPr>
        <w:t xml:space="preserve">Please note that, on </w:t>
      </w:r>
      <w:r w:rsidR="00C75DA4" w:rsidRPr="003C3183">
        <w:rPr>
          <w:rFonts w:ascii="Arial" w:hAnsi="Arial" w:cs="Arial"/>
          <w:color w:val="000000"/>
        </w:rPr>
        <w:t>advice from HM Revenue &amp; Customs, VAT is no</w:t>
      </w:r>
      <w:r w:rsidRPr="003C3183">
        <w:rPr>
          <w:rFonts w:ascii="Arial" w:hAnsi="Arial" w:cs="Arial"/>
          <w:color w:val="000000"/>
        </w:rPr>
        <w:t>t</w:t>
      </w:r>
      <w:r w:rsidR="00C75DA4" w:rsidRPr="003C3183">
        <w:rPr>
          <w:rFonts w:ascii="Arial" w:hAnsi="Arial" w:cs="Arial"/>
          <w:color w:val="000000"/>
        </w:rPr>
        <w:t xml:space="preserve"> payable on the </w:t>
      </w:r>
      <w:r w:rsidR="00C75DA4" w:rsidRPr="003C3183">
        <w:rPr>
          <w:rFonts w:ascii="Arial" w:hAnsi="Arial" w:cs="Arial"/>
          <w:color w:val="000000"/>
          <w:u w:val="single"/>
        </w:rPr>
        <w:t>statutory</w:t>
      </w:r>
      <w:r w:rsidR="00C75DA4" w:rsidRPr="003C3183">
        <w:rPr>
          <w:rFonts w:ascii="Arial" w:hAnsi="Arial" w:cs="Arial"/>
          <w:color w:val="000000"/>
        </w:rPr>
        <w:t xml:space="preserve"> pre-application service.</w:t>
      </w:r>
    </w:p>
    <w:p w:rsidR="00C75DA4" w:rsidRDefault="00C75DA4" w:rsidP="00C75DA4">
      <w:pPr>
        <w:tabs>
          <w:tab w:val="num" w:pos="420"/>
        </w:tabs>
        <w:autoSpaceDE w:val="0"/>
        <w:autoSpaceDN w:val="0"/>
        <w:adjustRightInd w:val="0"/>
        <w:ind w:left="420"/>
        <w:jc w:val="both"/>
        <w:rPr>
          <w:rFonts w:ascii="Arial" w:hAnsi="Arial" w:cs="Arial"/>
          <w:color w:val="000000"/>
        </w:rPr>
      </w:pPr>
    </w:p>
    <w:p w:rsidR="00C75DA4" w:rsidRDefault="00C75DA4" w:rsidP="00C75DA4">
      <w:pPr>
        <w:tabs>
          <w:tab w:val="num" w:pos="420"/>
        </w:tabs>
        <w:autoSpaceDE w:val="0"/>
        <w:autoSpaceDN w:val="0"/>
        <w:adjustRightInd w:val="0"/>
        <w:ind w:left="420"/>
        <w:jc w:val="both"/>
        <w:rPr>
          <w:rFonts w:ascii="Arial" w:hAnsi="Arial" w:cs="Arial"/>
          <w:color w:val="000000"/>
        </w:rPr>
      </w:pPr>
      <w:r>
        <w:rPr>
          <w:rFonts w:ascii="Arial" w:hAnsi="Arial" w:cs="Arial"/>
          <w:color w:val="000000"/>
        </w:rPr>
        <w:t>Please note that once a request for pre-application advice has been validated, fees are non-refundable.</w:t>
      </w:r>
    </w:p>
    <w:p w:rsidR="00C75DA4" w:rsidRDefault="00C75DA4" w:rsidP="003762CE">
      <w:pPr>
        <w:autoSpaceDE w:val="0"/>
        <w:autoSpaceDN w:val="0"/>
        <w:adjustRightInd w:val="0"/>
        <w:ind w:left="420"/>
        <w:jc w:val="both"/>
        <w:rPr>
          <w:rFonts w:ascii="Arial" w:hAnsi="Arial" w:cs="Arial"/>
          <w:bCs/>
          <w:color w:val="000000"/>
        </w:rPr>
      </w:pPr>
    </w:p>
    <w:p w:rsidR="00C75DA4" w:rsidRPr="00C75DA4" w:rsidRDefault="00C75DA4" w:rsidP="003762CE">
      <w:pPr>
        <w:autoSpaceDE w:val="0"/>
        <w:autoSpaceDN w:val="0"/>
        <w:adjustRightInd w:val="0"/>
        <w:ind w:left="420"/>
        <w:jc w:val="both"/>
        <w:rPr>
          <w:rFonts w:ascii="Arial" w:hAnsi="Arial" w:cs="Arial"/>
          <w:bCs/>
          <w:i/>
          <w:color w:val="000000"/>
        </w:rPr>
      </w:pPr>
      <w:r w:rsidRPr="00C75DA4">
        <w:rPr>
          <w:rFonts w:ascii="Arial" w:hAnsi="Arial" w:cs="Arial"/>
          <w:bCs/>
          <w:i/>
          <w:color w:val="000000"/>
        </w:rPr>
        <w:t>What can you expect from us?</w:t>
      </w:r>
    </w:p>
    <w:p w:rsidR="00C75DA4" w:rsidRDefault="00C75DA4" w:rsidP="003762CE">
      <w:pPr>
        <w:autoSpaceDE w:val="0"/>
        <w:autoSpaceDN w:val="0"/>
        <w:adjustRightInd w:val="0"/>
        <w:ind w:left="420"/>
        <w:jc w:val="both"/>
        <w:rPr>
          <w:rFonts w:ascii="Arial" w:hAnsi="Arial" w:cs="Arial"/>
          <w:bCs/>
          <w:color w:val="000000"/>
        </w:rPr>
      </w:pPr>
    </w:p>
    <w:p w:rsidR="00C75DA4" w:rsidRDefault="00C75DA4" w:rsidP="00C75DA4">
      <w:pPr>
        <w:autoSpaceDE w:val="0"/>
        <w:autoSpaceDN w:val="0"/>
        <w:adjustRightInd w:val="0"/>
        <w:ind w:left="420"/>
        <w:jc w:val="both"/>
        <w:rPr>
          <w:rFonts w:ascii="Arial" w:hAnsi="Arial" w:cs="Arial"/>
          <w:bCs/>
          <w:color w:val="000000"/>
        </w:rPr>
      </w:pPr>
      <w:r>
        <w:rPr>
          <w:rFonts w:ascii="Arial" w:hAnsi="Arial" w:cs="Arial"/>
          <w:bCs/>
          <w:color w:val="000000"/>
        </w:rPr>
        <w:t>F</w:t>
      </w:r>
      <w:r w:rsidR="00477D03">
        <w:rPr>
          <w:rFonts w:ascii="Arial" w:hAnsi="Arial" w:cs="Arial"/>
          <w:bCs/>
          <w:color w:val="000000"/>
        </w:rPr>
        <w:t>ollowing submission of a statutory application form (</w:t>
      </w:r>
      <w:r>
        <w:rPr>
          <w:rFonts w:ascii="Arial" w:hAnsi="Arial" w:cs="Arial"/>
          <w:bCs/>
          <w:color w:val="000000"/>
        </w:rPr>
        <w:t xml:space="preserve">found at </w:t>
      </w:r>
      <w:r w:rsidR="003C3183">
        <w:rPr>
          <w:rFonts w:ascii="Arial" w:hAnsi="Arial" w:cs="Arial"/>
          <w:bCs/>
          <w:color w:val="000000"/>
        </w:rPr>
        <w:t>Appendix B</w:t>
      </w:r>
      <w:r w:rsidR="00477D03">
        <w:rPr>
          <w:rFonts w:ascii="Arial" w:hAnsi="Arial" w:cs="Arial"/>
          <w:bCs/>
          <w:color w:val="000000"/>
        </w:rPr>
        <w:t xml:space="preserve">) and the information detailed in section 8 of this Guidance Note, </w:t>
      </w:r>
      <w:r>
        <w:rPr>
          <w:rFonts w:ascii="Arial" w:hAnsi="Arial" w:cs="Arial"/>
          <w:bCs/>
          <w:color w:val="000000"/>
        </w:rPr>
        <w:t xml:space="preserve">the </w:t>
      </w:r>
      <w:r w:rsidR="00C109B9">
        <w:rPr>
          <w:rFonts w:ascii="Arial" w:hAnsi="Arial" w:cs="Arial"/>
          <w:bCs/>
          <w:color w:val="000000"/>
        </w:rPr>
        <w:t>allocated Case Officer</w:t>
      </w:r>
      <w:r>
        <w:rPr>
          <w:rFonts w:ascii="Arial" w:hAnsi="Arial" w:cs="Arial"/>
          <w:bCs/>
          <w:color w:val="000000"/>
        </w:rPr>
        <w:t xml:space="preserve"> will: -</w:t>
      </w:r>
    </w:p>
    <w:p w:rsidR="00C75DA4" w:rsidRDefault="00C75DA4" w:rsidP="00C75DA4">
      <w:pPr>
        <w:autoSpaceDE w:val="0"/>
        <w:autoSpaceDN w:val="0"/>
        <w:adjustRightInd w:val="0"/>
        <w:ind w:left="420"/>
        <w:jc w:val="both"/>
        <w:rPr>
          <w:rFonts w:ascii="Arial" w:hAnsi="Arial" w:cs="Arial"/>
          <w:bCs/>
          <w:color w:val="000000"/>
        </w:rPr>
      </w:pPr>
    </w:p>
    <w:p w:rsidR="00C75DA4" w:rsidRDefault="00C75DA4" w:rsidP="00C75DA4">
      <w:pPr>
        <w:numPr>
          <w:ilvl w:val="0"/>
          <w:numId w:val="28"/>
        </w:numPr>
        <w:autoSpaceDE w:val="0"/>
        <w:autoSpaceDN w:val="0"/>
        <w:adjustRightInd w:val="0"/>
        <w:jc w:val="both"/>
        <w:rPr>
          <w:rFonts w:ascii="Arial" w:hAnsi="Arial" w:cs="Arial"/>
          <w:bCs/>
          <w:color w:val="000000"/>
        </w:rPr>
      </w:pPr>
      <w:r>
        <w:rPr>
          <w:rFonts w:ascii="Arial" w:hAnsi="Arial" w:cs="Arial"/>
          <w:bCs/>
          <w:color w:val="000000"/>
        </w:rPr>
        <w:t>Contact you to discuss your request</w:t>
      </w:r>
    </w:p>
    <w:p w:rsidR="00C109B9" w:rsidRDefault="00C109B9" w:rsidP="00C109B9">
      <w:pPr>
        <w:autoSpaceDE w:val="0"/>
        <w:autoSpaceDN w:val="0"/>
        <w:adjustRightInd w:val="0"/>
        <w:ind w:left="1140"/>
        <w:jc w:val="both"/>
        <w:rPr>
          <w:rFonts w:ascii="Arial" w:hAnsi="Arial" w:cs="Arial"/>
          <w:bCs/>
          <w:color w:val="000000"/>
        </w:rPr>
      </w:pPr>
    </w:p>
    <w:p w:rsidR="00C75DA4" w:rsidRDefault="00C75DA4" w:rsidP="00C75DA4">
      <w:pPr>
        <w:numPr>
          <w:ilvl w:val="0"/>
          <w:numId w:val="28"/>
        </w:numPr>
        <w:autoSpaceDE w:val="0"/>
        <w:autoSpaceDN w:val="0"/>
        <w:adjustRightInd w:val="0"/>
        <w:jc w:val="both"/>
        <w:rPr>
          <w:rFonts w:ascii="Arial" w:hAnsi="Arial" w:cs="Arial"/>
          <w:bCs/>
          <w:color w:val="000000"/>
        </w:rPr>
      </w:pPr>
      <w:r>
        <w:rPr>
          <w:rFonts w:ascii="Arial" w:hAnsi="Arial" w:cs="Arial"/>
          <w:bCs/>
          <w:color w:val="000000"/>
        </w:rPr>
        <w:t xml:space="preserve">At the discretion of the Case Officer (with the exception of householder development) arrange a </w:t>
      </w:r>
      <w:r w:rsidR="00C109B9">
        <w:rPr>
          <w:rFonts w:ascii="Arial" w:hAnsi="Arial" w:cs="Arial"/>
          <w:bCs/>
          <w:color w:val="000000"/>
        </w:rPr>
        <w:t>site visit or meeting</w:t>
      </w:r>
    </w:p>
    <w:p w:rsidR="00C334E0" w:rsidRDefault="00C334E0" w:rsidP="00C334E0">
      <w:pPr>
        <w:pStyle w:val="ListParagraph"/>
        <w:rPr>
          <w:rFonts w:ascii="Arial" w:hAnsi="Arial" w:cs="Arial"/>
          <w:bCs/>
          <w:color w:val="000000"/>
        </w:rPr>
      </w:pPr>
    </w:p>
    <w:p w:rsidR="00C334E0" w:rsidRPr="00C334E0" w:rsidRDefault="00C334E0" w:rsidP="00C334E0">
      <w:pPr>
        <w:numPr>
          <w:ilvl w:val="1"/>
          <w:numId w:val="28"/>
        </w:numPr>
        <w:autoSpaceDE w:val="0"/>
        <w:autoSpaceDN w:val="0"/>
        <w:adjustRightInd w:val="0"/>
        <w:jc w:val="both"/>
        <w:rPr>
          <w:rFonts w:ascii="Arial" w:hAnsi="Arial" w:cs="Arial"/>
          <w:bCs/>
          <w:color w:val="000000"/>
        </w:rPr>
      </w:pPr>
      <w:r w:rsidRPr="00C334E0">
        <w:rPr>
          <w:rFonts w:ascii="Arial" w:hAnsi="Arial" w:cs="Arial"/>
          <w:color w:val="000000"/>
        </w:rPr>
        <w:t xml:space="preserve">Please note that, while the Welsh Government does NOT expect the statutory service to include a meeting, given our </w:t>
      </w:r>
      <w:r w:rsidRPr="00C334E0">
        <w:rPr>
          <w:rFonts w:ascii="Arial" w:hAnsi="Arial" w:cs="Arial"/>
          <w:bCs/>
          <w:color w:val="000000"/>
        </w:rPr>
        <w:t xml:space="preserve">Pre-Application Advice Service Commitment above, </w:t>
      </w:r>
      <w:r w:rsidRPr="00C334E0">
        <w:rPr>
          <w:rFonts w:ascii="Arial" w:hAnsi="Arial" w:cs="Arial"/>
          <w:color w:val="000000"/>
        </w:rPr>
        <w:t>we feel it is appropriate (with the exception of householder development) for us to offer a single meeting with a Planning Officer as part of the statutory service.</w:t>
      </w:r>
    </w:p>
    <w:p w:rsidR="00C109B9" w:rsidRDefault="00C109B9" w:rsidP="00C109B9">
      <w:pPr>
        <w:pStyle w:val="ListParagraph"/>
        <w:rPr>
          <w:rFonts w:ascii="Arial" w:hAnsi="Arial" w:cs="Arial"/>
          <w:bCs/>
          <w:color w:val="000000"/>
        </w:rPr>
      </w:pPr>
    </w:p>
    <w:p w:rsidR="00C109B9" w:rsidRDefault="00C109B9" w:rsidP="00C75DA4">
      <w:pPr>
        <w:numPr>
          <w:ilvl w:val="0"/>
          <w:numId w:val="28"/>
        </w:numPr>
        <w:autoSpaceDE w:val="0"/>
        <w:autoSpaceDN w:val="0"/>
        <w:adjustRightInd w:val="0"/>
        <w:jc w:val="both"/>
        <w:rPr>
          <w:rFonts w:ascii="Arial" w:hAnsi="Arial" w:cs="Arial"/>
          <w:bCs/>
          <w:color w:val="000000"/>
        </w:rPr>
      </w:pPr>
      <w:r>
        <w:rPr>
          <w:rFonts w:ascii="Arial" w:hAnsi="Arial" w:cs="Arial"/>
          <w:bCs/>
          <w:color w:val="000000"/>
        </w:rPr>
        <w:t>Provide you with a written response within 21 days (or such later date as may be agreed in writing with you)</w:t>
      </w:r>
      <w:r w:rsidR="00C334E0">
        <w:rPr>
          <w:rFonts w:ascii="Arial" w:hAnsi="Arial" w:cs="Arial"/>
          <w:bCs/>
          <w:color w:val="000000"/>
        </w:rPr>
        <w:t>, covering the matters detailed in section 9 below.</w:t>
      </w:r>
    </w:p>
    <w:p w:rsidR="00C109B9" w:rsidRDefault="00C109B9" w:rsidP="00C334E0">
      <w:pPr>
        <w:autoSpaceDE w:val="0"/>
        <w:autoSpaceDN w:val="0"/>
        <w:adjustRightInd w:val="0"/>
        <w:jc w:val="both"/>
        <w:rPr>
          <w:rFonts w:ascii="Arial" w:hAnsi="Arial" w:cs="Arial"/>
          <w:bCs/>
          <w:color w:val="000000"/>
        </w:rPr>
      </w:pPr>
    </w:p>
    <w:p w:rsidR="00C334E0" w:rsidRDefault="00C334E0" w:rsidP="00C334E0">
      <w:pPr>
        <w:autoSpaceDE w:val="0"/>
        <w:autoSpaceDN w:val="0"/>
        <w:adjustRightInd w:val="0"/>
        <w:ind w:left="420"/>
        <w:jc w:val="both"/>
        <w:rPr>
          <w:rFonts w:ascii="Arial" w:hAnsi="Arial" w:cs="Arial"/>
          <w:bCs/>
          <w:color w:val="000000"/>
        </w:rPr>
      </w:pPr>
      <w:r>
        <w:rPr>
          <w:rFonts w:ascii="Arial" w:hAnsi="Arial" w:cs="Arial"/>
          <w:bCs/>
          <w:color w:val="000000"/>
        </w:rPr>
        <w:t xml:space="preserve">Please note that: - </w:t>
      </w:r>
    </w:p>
    <w:p w:rsidR="00C334E0" w:rsidRDefault="00C334E0" w:rsidP="00C334E0">
      <w:pPr>
        <w:autoSpaceDE w:val="0"/>
        <w:autoSpaceDN w:val="0"/>
        <w:adjustRightInd w:val="0"/>
        <w:ind w:left="420"/>
        <w:jc w:val="both"/>
        <w:rPr>
          <w:rFonts w:ascii="Arial" w:hAnsi="Arial" w:cs="Arial"/>
          <w:bCs/>
          <w:color w:val="000000"/>
        </w:rPr>
      </w:pPr>
    </w:p>
    <w:p w:rsidR="00C334E0" w:rsidRDefault="00C109B9" w:rsidP="00C334E0">
      <w:pPr>
        <w:numPr>
          <w:ilvl w:val="0"/>
          <w:numId w:val="29"/>
        </w:numPr>
        <w:autoSpaceDE w:val="0"/>
        <w:autoSpaceDN w:val="0"/>
        <w:adjustRightInd w:val="0"/>
        <w:jc w:val="both"/>
        <w:rPr>
          <w:rFonts w:ascii="Arial" w:hAnsi="Arial" w:cs="Arial"/>
          <w:bCs/>
          <w:color w:val="000000"/>
        </w:rPr>
      </w:pPr>
      <w:r w:rsidRPr="00C334E0">
        <w:rPr>
          <w:rFonts w:ascii="Arial" w:hAnsi="Arial" w:cs="Arial"/>
          <w:color w:val="000000"/>
        </w:rPr>
        <w:t>The fees cover all Officer and administration costs involved in researching and responding to a request for advice in writing</w:t>
      </w:r>
      <w:r w:rsidR="00C334E0" w:rsidRPr="00C334E0">
        <w:rPr>
          <w:rFonts w:ascii="Arial" w:hAnsi="Arial" w:cs="Arial"/>
          <w:color w:val="000000"/>
        </w:rPr>
        <w:t>.</w:t>
      </w:r>
    </w:p>
    <w:p w:rsidR="00C334E0" w:rsidRDefault="00C334E0" w:rsidP="00C334E0">
      <w:pPr>
        <w:autoSpaceDE w:val="0"/>
        <w:autoSpaceDN w:val="0"/>
        <w:adjustRightInd w:val="0"/>
        <w:ind w:left="1140"/>
        <w:jc w:val="both"/>
        <w:rPr>
          <w:rFonts w:ascii="Arial" w:hAnsi="Arial" w:cs="Arial"/>
          <w:bCs/>
          <w:color w:val="000000"/>
        </w:rPr>
      </w:pPr>
    </w:p>
    <w:p w:rsidR="00C334E0" w:rsidRPr="00C334E0" w:rsidRDefault="00C334E0" w:rsidP="00C334E0">
      <w:pPr>
        <w:numPr>
          <w:ilvl w:val="0"/>
          <w:numId w:val="29"/>
        </w:numPr>
        <w:autoSpaceDE w:val="0"/>
        <w:autoSpaceDN w:val="0"/>
        <w:adjustRightInd w:val="0"/>
        <w:jc w:val="both"/>
        <w:rPr>
          <w:rFonts w:ascii="Arial" w:hAnsi="Arial" w:cs="Arial"/>
          <w:bCs/>
          <w:color w:val="000000"/>
        </w:rPr>
      </w:pPr>
      <w:r w:rsidRPr="00C334E0">
        <w:rPr>
          <w:rFonts w:ascii="Arial" w:hAnsi="Arial" w:cs="Arial"/>
          <w:color w:val="000000"/>
        </w:rPr>
        <w:lastRenderedPageBreak/>
        <w:t xml:space="preserve">The fees listed in this protocol are </w:t>
      </w:r>
      <w:r w:rsidRPr="00C334E0">
        <w:rPr>
          <w:rFonts w:ascii="Arial" w:hAnsi="Arial" w:cs="Arial"/>
          <w:color w:val="000000"/>
          <w:u w:val="single"/>
        </w:rPr>
        <w:t>in addition</w:t>
      </w:r>
      <w:r w:rsidRPr="00C334E0">
        <w:rPr>
          <w:rFonts w:ascii="Arial" w:hAnsi="Arial" w:cs="Arial"/>
          <w:color w:val="000000"/>
        </w:rPr>
        <w:t xml:space="preserve"> to the fees payable for the submission of applications. If you make an application having received advice for which you have paid, the full application submission fee remains applicable.</w:t>
      </w:r>
    </w:p>
    <w:p w:rsidR="00C334E0" w:rsidRDefault="00C334E0" w:rsidP="00C334E0">
      <w:pPr>
        <w:numPr>
          <w:ilvl w:val="0"/>
          <w:numId w:val="29"/>
        </w:numPr>
        <w:autoSpaceDE w:val="0"/>
        <w:autoSpaceDN w:val="0"/>
        <w:adjustRightInd w:val="0"/>
        <w:jc w:val="both"/>
        <w:rPr>
          <w:rFonts w:ascii="Arial" w:hAnsi="Arial" w:cs="Arial"/>
          <w:color w:val="000000"/>
        </w:rPr>
      </w:pPr>
      <w:r>
        <w:rPr>
          <w:rFonts w:ascii="Arial" w:hAnsi="Arial" w:cs="Arial"/>
          <w:color w:val="000000"/>
        </w:rPr>
        <w:t xml:space="preserve">The statutory pre-application service is </w:t>
      </w:r>
      <w:r w:rsidRPr="00681F50">
        <w:rPr>
          <w:rFonts w:ascii="Arial" w:hAnsi="Arial" w:cs="Arial"/>
          <w:b/>
          <w:color w:val="000000"/>
          <w:u w:val="single"/>
        </w:rPr>
        <w:t>not confidential</w:t>
      </w:r>
      <w:r>
        <w:rPr>
          <w:rFonts w:ascii="Arial" w:hAnsi="Arial" w:cs="Arial"/>
          <w:color w:val="000000"/>
        </w:rPr>
        <w:t>, and all correspondence and details will be publicly available on the Council’s Part 1 Planning Register.  See section 13 below for more information on confidentiality, and the non-statutory service.</w:t>
      </w:r>
    </w:p>
    <w:p w:rsidR="00C334E0" w:rsidRDefault="00C334E0" w:rsidP="00C334E0">
      <w:pPr>
        <w:autoSpaceDE w:val="0"/>
        <w:autoSpaceDN w:val="0"/>
        <w:adjustRightInd w:val="0"/>
        <w:ind w:left="1140"/>
        <w:jc w:val="both"/>
        <w:rPr>
          <w:rFonts w:ascii="Arial" w:hAnsi="Arial" w:cs="Arial"/>
          <w:bCs/>
          <w:color w:val="000000"/>
        </w:rPr>
      </w:pPr>
    </w:p>
    <w:p w:rsidR="00C334E0" w:rsidRDefault="00C109B9" w:rsidP="00C109B9">
      <w:pPr>
        <w:numPr>
          <w:ilvl w:val="0"/>
          <w:numId w:val="29"/>
        </w:numPr>
        <w:autoSpaceDE w:val="0"/>
        <w:autoSpaceDN w:val="0"/>
        <w:adjustRightInd w:val="0"/>
        <w:jc w:val="both"/>
        <w:rPr>
          <w:rFonts w:ascii="Arial" w:hAnsi="Arial" w:cs="Arial"/>
          <w:bCs/>
          <w:color w:val="000000"/>
        </w:rPr>
      </w:pPr>
      <w:r w:rsidRPr="00C334E0">
        <w:rPr>
          <w:rFonts w:ascii="Arial" w:hAnsi="Arial" w:cs="Arial"/>
          <w:bCs/>
          <w:color w:val="000000"/>
        </w:rPr>
        <w:t>The provision of advice under the Statutory Pre-</w:t>
      </w:r>
      <w:r w:rsidR="00C334E0" w:rsidRPr="00C334E0">
        <w:rPr>
          <w:rFonts w:ascii="Arial" w:hAnsi="Arial" w:cs="Arial"/>
          <w:bCs/>
          <w:color w:val="000000"/>
        </w:rPr>
        <w:t>Application</w:t>
      </w:r>
      <w:r w:rsidRPr="00C334E0">
        <w:rPr>
          <w:rFonts w:ascii="Arial" w:hAnsi="Arial" w:cs="Arial"/>
          <w:bCs/>
          <w:color w:val="000000"/>
        </w:rPr>
        <w:t xml:space="preserve"> </w:t>
      </w:r>
      <w:r w:rsidR="00C334E0" w:rsidRPr="00C334E0">
        <w:rPr>
          <w:rFonts w:ascii="Arial" w:hAnsi="Arial" w:cs="Arial"/>
          <w:bCs/>
          <w:color w:val="000000"/>
        </w:rPr>
        <w:t>service</w:t>
      </w:r>
      <w:r w:rsidRPr="00C334E0">
        <w:rPr>
          <w:rFonts w:ascii="Arial" w:hAnsi="Arial" w:cs="Arial"/>
          <w:bCs/>
          <w:color w:val="000000"/>
        </w:rPr>
        <w:t xml:space="preserve"> ends on the date a written on receipt of the council’s written response</w:t>
      </w:r>
    </w:p>
    <w:p w:rsidR="00C334E0" w:rsidRDefault="00C334E0" w:rsidP="00C334E0">
      <w:pPr>
        <w:pStyle w:val="ListParagraph"/>
        <w:rPr>
          <w:rFonts w:ascii="Arial" w:hAnsi="Arial" w:cs="Arial"/>
          <w:bCs/>
          <w:color w:val="000000"/>
        </w:rPr>
      </w:pPr>
    </w:p>
    <w:p w:rsidR="00C109B9" w:rsidRPr="00C334E0" w:rsidRDefault="00C334E0" w:rsidP="00C109B9">
      <w:pPr>
        <w:numPr>
          <w:ilvl w:val="0"/>
          <w:numId w:val="29"/>
        </w:numPr>
        <w:autoSpaceDE w:val="0"/>
        <w:autoSpaceDN w:val="0"/>
        <w:adjustRightInd w:val="0"/>
        <w:jc w:val="both"/>
        <w:rPr>
          <w:rFonts w:ascii="Arial" w:hAnsi="Arial" w:cs="Arial"/>
          <w:bCs/>
          <w:color w:val="000000"/>
        </w:rPr>
      </w:pPr>
      <w:r>
        <w:rPr>
          <w:rFonts w:ascii="Arial" w:hAnsi="Arial" w:cs="Arial"/>
          <w:bCs/>
          <w:color w:val="000000"/>
        </w:rPr>
        <w:t>A</w:t>
      </w:r>
      <w:r w:rsidR="00C109B9" w:rsidRPr="00C334E0">
        <w:rPr>
          <w:rFonts w:ascii="Arial" w:hAnsi="Arial" w:cs="Arial"/>
          <w:bCs/>
          <w:color w:val="000000"/>
        </w:rPr>
        <w:t xml:space="preserve">dditional pre-application advice is covered by the Council’s non-statutory </w:t>
      </w:r>
      <w:r w:rsidRPr="00C334E0">
        <w:rPr>
          <w:rFonts w:ascii="Arial" w:hAnsi="Arial" w:cs="Arial"/>
          <w:bCs/>
          <w:color w:val="000000"/>
        </w:rPr>
        <w:t>service</w:t>
      </w:r>
      <w:r w:rsidR="00C109B9" w:rsidRPr="00C334E0">
        <w:rPr>
          <w:rFonts w:ascii="Arial" w:hAnsi="Arial" w:cs="Arial"/>
          <w:bCs/>
          <w:color w:val="000000"/>
        </w:rPr>
        <w:t xml:space="preserve"> (section 6 below)</w:t>
      </w:r>
    </w:p>
    <w:p w:rsidR="006F446C" w:rsidRPr="0011652C" w:rsidRDefault="006F446C" w:rsidP="006F446C">
      <w:pPr>
        <w:autoSpaceDE w:val="0"/>
        <w:autoSpaceDN w:val="0"/>
        <w:adjustRightInd w:val="0"/>
        <w:ind w:left="420"/>
        <w:jc w:val="both"/>
        <w:rPr>
          <w:rFonts w:ascii="Arial" w:hAnsi="Arial" w:cs="Arial"/>
          <w:color w:val="000000"/>
        </w:rPr>
      </w:pPr>
    </w:p>
    <w:p w:rsidR="0073192E" w:rsidRPr="005E608A" w:rsidRDefault="00DA7B1C" w:rsidP="005E608A">
      <w:pPr>
        <w:pStyle w:val="H2"/>
      </w:pPr>
      <w:r w:rsidRPr="005E608A">
        <w:t xml:space="preserve">Further or additional </w:t>
      </w:r>
      <w:r w:rsidR="0073192E" w:rsidRPr="005E608A">
        <w:t>Pre-Application Services</w:t>
      </w:r>
    </w:p>
    <w:p w:rsidR="006F446C" w:rsidRPr="0011652C" w:rsidRDefault="006F446C" w:rsidP="006F446C">
      <w:pPr>
        <w:tabs>
          <w:tab w:val="left" w:pos="709"/>
        </w:tabs>
        <w:autoSpaceDE w:val="0"/>
        <w:autoSpaceDN w:val="0"/>
        <w:adjustRightInd w:val="0"/>
        <w:ind w:left="426"/>
        <w:jc w:val="both"/>
        <w:rPr>
          <w:rFonts w:ascii="Arial" w:hAnsi="Arial" w:cs="Arial"/>
        </w:rPr>
      </w:pPr>
    </w:p>
    <w:p w:rsidR="009D1FB7" w:rsidRDefault="009D1FB7" w:rsidP="009D1FB7">
      <w:pPr>
        <w:ind w:left="426"/>
        <w:jc w:val="both"/>
        <w:rPr>
          <w:rFonts w:ascii="Arial" w:hAnsi="Arial" w:cs="Arial"/>
        </w:rPr>
      </w:pPr>
      <w:r w:rsidRPr="000E51BF">
        <w:rPr>
          <w:rFonts w:ascii="Arial" w:hAnsi="Arial" w:cs="Arial"/>
        </w:rPr>
        <w:t>The Welsh Government has made it clear that</w:t>
      </w:r>
      <w:r w:rsidR="00A26087">
        <w:rPr>
          <w:rFonts w:ascii="Arial" w:hAnsi="Arial" w:cs="Arial"/>
        </w:rPr>
        <w:t xml:space="preserve"> </w:t>
      </w:r>
      <w:r w:rsidR="00A26087" w:rsidRPr="000E51BF">
        <w:rPr>
          <w:rFonts w:ascii="Arial" w:hAnsi="Arial" w:cs="Arial"/>
        </w:rPr>
        <w:t>any additional written advice or meetings from LPAs to applicants regarding their pre-application enquiry will not form part of</w:t>
      </w:r>
      <w:r w:rsidR="00A26087">
        <w:rPr>
          <w:rFonts w:ascii="Arial" w:hAnsi="Arial" w:cs="Arial"/>
        </w:rPr>
        <w:t xml:space="preserve"> the statutory service. However,</w:t>
      </w:r>
      <w:r w:rsidRPr="000E51BF">
        <w:rPr>
          <w:rFonts w:ascii="Arial" w:hAnsi="Arial" w:cs="Arial"/>
        </w:rPr>
        <w:t xml:space="preserve"> should a L</w:t>
      </w:r>
      <w:r w:rsidR="00A26087">
        <w:rPr>
          <w:rFonts w:ascii="Arial" w:hAnsi="Arial" w:cs="Arial"/>
        </w:rPr>
        <w:t xml:space="preserve">ocal Planning Authority </w:t>
      </w:r>
      <w:r w:rsidRPr="000E51BF">
        <w:rPr>
          <w:rFonts w:ascii="Arial" w:hAnsi="Arial" w:cs="Arial"/>
        </w:rPr>
        <w:t xml:space="preserve">wish to provide potential applicants with information beyond that required by the Pre-Application Services Regulations, they will continue to have the ability to offer a discretionary service and charge a fee in accordance with section 93 of the Local Government Act </w:t>
      </w:r>
      <w:proofErr w:type="gramStart"/>
      <w:r w:rsidRPr="000E51BF">
        <w:rPr>
          <w:rFonts w:ascii="Arial" w:hAnsi="Arial" w:cs="Arial"/>
        </w:rPr>
        <w:t>2003.</w:t>
      </w:r>
      <w:proofErr w:type="gramEnd"/>
      <w:r w:rsidRPr="000E51BF">
        <w:rPr>
          <w:rFonts w:ascii="Arial" w:hAnsi="Arial" w:cs="Arial"/>
        </w:rPr>
        <w:t xml:space="preserve"> </w:t>
      </w:r>
    </w:p>
    <w:p w:rsidR="009D1FB7" w:rsidRDefault="009D1FB7" w:rsidP="009D1FB7">
      <w:pPr>
        <w:ind w:left="426"/>
        <w:jc w:val="both"/>
        <w:rPr>
          <w:rFonts w:ascii="Arial" w:hAnsi="Arial" w:cs="Arial"/>
        </w:rPr>
      </w:pPr>
    </w:p>
    <w:p w:rsidR="009D1FB7" w:rsidRDefault="009D1FB7" w:rsidP="009D1FB7">
      <w:pPr>
        <w:ind w:left="426"/>
        <w:jc w:val="both"/>
        <w:rPr>
          <w:rFonts w:ascii="Arial" w:hAnsi="Arial" w:cs="Arial"/>
        </w:rPr>
      </w:pPr>
      <w:r w:rsidRPr="000E51BF">
        <w:rPr>
          <w:rFonts w:ascii="Arial" w:hAnsi="Arial" w:cs="Arial"/>
        </w:rPr>
        <w:t xml:space="preserve">Having regard to the above, </w:t>
      </w:r>
      <w:r>
        <w:rPr>
          <w:rFonts w:ascii="Arial" w:hAnsi="Arial" w:cs="Arial"/>
        </w:rPr>
        <w:t xml:space="preserve">the </w:t>
      </w:r>
      <w:r w:rsidR="00A26087">
        <w:rPr>
          <w:rFonts w:ascii="Arial" w:hAnsi="Arial" w:cs="Arial"/>
        </w:rPr>
        <w:t>Council offers the following</w:t>
      </w:r>
      <w:r>
        <w:rPr>
          <w:rFonts w:ascii="Arial" w:hAnsi="Arial" w:cs="Arial"/>
        </w:rPr>
        <w:t xml:space="preserve"> additional pre-application services: -</w:t>
      </w:r>
    </w:p>
    <w:p w:rsidR="00681F50" w:rsidRDefault="00681F50" w:rsidP="009D1FB7">
      <w:pPr>
        <w:ind w:left="426"/>
        <w:jc w:val="both"/>
        <w:rPr>
          <w:rFonts w:ascii="Arial" w:hAnsi="Arial" w:cs="Arial"/>
        </w:rPr>
      </w:pPr>
    </w:p>
    <w:p w:rsidR="00681F50" w:rsidRPr="00681F50" w:rsidRDefault="00202E36" w:rsidP="00202E36">
      <w:pPr>
        <w:ind w:left="426" w:hanging="426"/>
        <w:jc w:val="both"/>
        <w:rPr>
          <w:rFonts w:ascii="Arial" w:hAnsi="Arial" w:cs="Arial"/>
          <w:u w:val="single"/>
        </w:rPr>
      </w:pPr>
      <w:r w:rsidRPr="00202E36">
        <w:rPr>
          <w:rFonts w:ascii="Arial" w:hAnsi="Arial" w:cs="Arial"/>
        </w:rPr>
        <w:t>6.1</w:t>
      </w:r>
      <w:r w:rsidRPr="00202E36">
        <w:rPr>
          <w:rFonts w:ascii="Arial" w:hAnsi="Arial" w:cs="Arial"/>
        </w:rPr>
        <w:tab/>
      </w:r>
      <w:r w:rsidR="00681F50" w:rsidRPr="00681F50">
        <w:rPr>
          <w:rFonts w:ascii="Arial" w:hAnsi="Arial" w:cs="Arial"/>
          <w:u w:val="single"/>
        </w:rPr>
        <w:t xml:space="preserve">Provision of </w:t>
      </w:r>
      <w:r w:rsidR="00681F50">
        <w:rPr>
          <w:rFonts w:ascii="Arial" w:hAnsi="Arial" w:cs="Arial"/>
          <w:u w:val="single"/>
        </w:rPr>
        <w:t xml:space="preserve">Additional Non-Statutory </w:t>
      </w:r>
      <w:r w:rsidR="00681F50" w:rsidRPr="00681F50">
        <w:rPr>
          <w:rFonts w:ascii="Arial" w:hAnsi="Arial" w:cs="Arial"/>
          <w:u w:val="single"/>
        </w:rPr>
        <w:t>Pre-Application Advice</w:t>
      </w:r>
      <w:r w:rsidR="00681F50">
        <w:rPr>
          <w:rFonts w:ascii="Arial" w:hAnsi="Arial" w:cs="Arial"/>
          <w:u w:val="single"/>
        </w:rPr>
        <w:t xml:space="preserve"> following receipt of initial written response</w:t>
      </w:r>
    </w:p>
    <w:p w:rsidR="00681F50" w:rsidRDefault="00681F50" w:rsidP="009D1FB7">
      <w:pPr>
        <w:ind w:left="426"/>
        <w:jc w:val="both"/>
        <w:rPr>
          <w:rFonts w:ascii="Arial" w:hAnsi="Arial" w:cs="Arial"/>
        </w:rPr>
      </w:pPr>
    </w:p>
    <w:p w:rsidR="00A26087" w:rsidRDefault="00202E36" w:rsidP="009D1FB7">
      <w:pPr>
        <w:ind w:left="426"/>
        <w:jc w:val="both"/>
        <w:rPr>
          <w:rFonts w:ascii="Arial" w:hAnsi="Arial" w:cs="Arial"/>
        </w:rPr>
      </w:pPr>
      <w:r>
        <w:rPr>
          <w:rFonts w:ascii="Arial" w:hAnsi="Arial" w:cs="Arial"/>
        </w:rPr>
        <w:t xml:space="preserve">As advised above, the </w:t>
      </w:r>
      <w:r w:rsidR="00977481" w:rsidRPr="004F6BE3">
        <w:rPr>
          <w:rFonts w:ascii="Arial" w:hAnsi="Arial" w:cs="Arial"/>
        </w:rPr>
        <w:t xml:space="preserve">statutory pre-application service </w:t>
      </w:r>
      <w:r w:rsidR="00A766C2">
        <w:rPr>
          <w:rFonts w:ascii="Arial" w:hAnsi="Arial" w:cs="Arial"/>
        </w:rPr>
        <w:t xml:space="preserve">formally </w:t>
      </w:r>
      <w:r>
        <w:rPr>
          <w:rFonts w:ascii="Arial" w:hAnsi="Arial" w:cs="Arial"/>
        </w:rPr>
        <w:t>ends</w:t>
      </w:r>
      <w:r w:rsidR="00977481" w:rsidRPr="004F6BE3">
        <w:rPr>
          <w:rFonts w:ascii="Arial" w:hAnsi="Arial" w:cs="Arial"/>
        </w:rPr>
        <w:t xml:space="preserve"> on the issue of a written response to your request.  </w:t>
      </w:r>
    </w:p>
    <w:p w:rsidR="00A26087" w:rsidRDefault="00A26087" w:rsidP="009D1FB7">
      <w:pPr>
        <w:ind w:left="426"/>
        <w:jc w:val="both"/>
        <w:rPr>
          <w:rFonts w:ascii="Arial" w:hAnsi="Arial" w:cs="Arial"/>
        </w:rPr>
      </w:pPr>
    </w:p>
    <w:p w:rsidR="003C3183" w:rsidRDefault="00977481" w:rsidP="009D1FB7">
      <w:pPr>
        <w:ind w:left="426"/>
        <w:jc w:val="both"/>
        <w:rPr>
          <w:rFonts w:ascii="Arial" w:hAnsi="Arial" w:cs="Arial"/>
        </w:rPr>
      </w:pPr>
      <w:r w:rsidRPr="004F6BE3">
        <w:rPr>
          <w:rFonts w:ascii="Arial" w:hAnsi="Arial" w:cs="Arial"/>
        </w:rPr>
        <w:t xml:space="preserve">Should you wish to engage in </w:t>
      </w:r>
      <w:r w:rsidR="00A26087">
        <w:rPr>
          <w:rFonts w:ascii="Arial" w:hAnsi="Arial" w:cs="Arial"/>
        </w:rPr>
        <w:t xml:space="preserve">additional / </w:t>
      </w:r>
      <w:r w:rsidRPr="004F6BE3">
        <w:rPr>
          <w:rFonts w:ascii="Arial" w:hAnsi="Arial" w:cs="Arial"/>
        </w:rPr>
        <w:t xml:space="preserve">further discussions or meetings with Officers, </w:t>
      </w:r>
      <w:r w:rsidR="004F6BE3" w:rsidRPr="004F6BE3">
        <w:rPr>
          <w:rFonts w:ascii="Arial" w:hAnsi="Arial" w:cs="Arial"/>
        </w:rPr>
        <w:t xml:space="preserve">or require an additional written response to amended drawings following receipt of our initial response, </w:t>
      </w:r>
      <w:r w:rsidRPr="004F6BE3">
        <w:rPr>
          <w:rFonts w:ascii="Arial" w:hAnsi="Arial" w:cs="Arial"/>
        </w:rPr>
        <w:t xml:space="preserve">these will be provided as a new ‘non-statutory’ </w:t>
      </w:r>
      <w:r w:rsidR="00A26087">
        <w:rPr>
          <w:rFonts w:ascii="Arial" w:hAnsi="Arial" w:cs="Arial"/>
        </w:rPr>
        <w:t>response</w:t>
      </w:r>
      <w:r w:rsidRPr="004F6BE3">
        <w:rPr>
          <w:rFonts w:ascii="Arial" w:hAnsi="Arial" w:cs="Arial"/>
        </w:rPr>
        <w:t xml:space="preserve"> in accordance with the charging schedule</w:t>
      </w:r>
      <w:r w:rsidR="003C3183">
        <w:rPr>
          <w:rFonts w:ascii="Arial" w:hAnsi="Arial" w:cs="Arial"/>
        </w:rPr>
        <w:t xml:space="preserve"> at Appendix A.</w:t>
      </w:r>
      <w:r w:rsidR="00BC1650">
        <w:rPr>
          <w:rFonts w:ascii="Arial" w:hAnsi="Arial" w:cs="Arial"/>
        </w:rPr>
        <w:t xml:space="preserve"> </w:t>
      </w:r>
    </w:p>
    <w:p w:rsidR="003C3183" w:rsidRDefault="003C3183" w:rsidP="009D1FB7">
      <w:pPr>
        <w:ind w:left="426"/>
        <w:jc w:val="both"/>
        <w:rPr>
          <w:rFonts w:ascii="Arial" w:hAnsi="Arial" w:cs="Arial"/>
        </w:rPr>
      </w:pPr>
    </w:p>
    <w:p w:rsidR="00681F50" w:rsidRDefault="00A766C2" w:rsidP="009D1FB7">
      <w:pPr>
        <w:ind w:left="426"/>
        <w:jc w:val="both"/>
        <w:rPr>
          <w:rFonts w:ascii="Arial" w:hAnsi="Arial" w:cs="Arial"/>
        </w:rPr>
      </w:pPr>
      <w:r>
        <w:rPr>
          <w:rFonts w:ascii="Arial" w:hAnsi="Arial" w:cs="Arial"/>
        </w:rPr>
        <w:t xml:space="preserve">You will be required to provide such fees upfront, or to provide written guarantee that such fees will be paid at an agreed date.  </w:t>
      </w:r>
    </w:p>
    <w:p w:rsidR="00056E77" w:rsidRDefault="00056E77" w:rsidP="009D1FB7">
      <w:pPr>
        <w:ind w:left="426"/>
        <w:jc w:val="both"/>
        <w:rPr>
          <w:rFonts w:ascii="Arial" w:hAnsi="Arial" w:cs="Arial"/>
        </w:rPr>
      </w:pPr>
    </w:p>
    <w:p w:rsidR="00681F50" w:rsidRPr="00681F50" w:rsidRDefault="00202E36" w:rsidP="00202E36">
      <w:pPr>
        <w:ind w:left="426" w:hanging="426"/>
        <w:jc w:val="both"/>
        <w:rPr>
          <w:rFonts w:ascii="Arial" w:hAnsi="Arial" w:cs="Arial"/>
          <w:u w:val="single"/>
        </w:rPr>
      </w:pPr>
      <w:r w:rsidRPr="00202E36">
        <w:rPr>
          <w:rFonts w:ascii="Arial" w:hAnsi="Arial" w:cs="Arial"/>
        </w:rPr>
        <w:t>6.</w:t>
      </w:r>
      <w:r>
        <w:rPr>
          <w:rFonts w:ascii="Arial" w:hAnsi="Arial" w:cs="Arial"/>
        </w:rPr>
        <w:t>2</w:t>
      </w:r>
      <w:r w:rsidRPr="00202E36">
        <w:rPr>
          <w:rFonts w:ascii="Arial" w:hAnsi="Arial" w:cs="Arial"/>
        </w:rPr>
        <w:tab/>
      </w:r>
      <w:r w:rsidR="002A7EAE">
        <w:rPr>
          <w:rFonts w:ascii="Arial" w:hAnsi="Arial" w:cs="Arial"/>
          <w:u w:val="single"/>
        </w:rPr>
        <w:t>Provision of Non-Statutory</w:t>
      </w:r>
      <w:r w:rsidR="00681F50" w:rsidRPr="00681F50">
        <w:rPr>
          <w:rFonts w:ascii="Arial" w:hAnsi="Arial" w:cs="Arial"/>
          <w:u w:val="single"/>
        </w:rPr>
        <w:t xml:space="preserve"> Pre-Application Advice</w:t>
      </w:r>
      <w:r w:rsidR="002A7EAE">
        <w:rPr>
          <w:rFonts w:ascii="Arial" w:hAnsi="Arial" w:cs="Arial"/>
          <w:u w:val="single"/>
        </w:rPr>
        <w:t xml:space="preserve"> (</w:t>
      </w:r>
      <w:r w:rsidR="002A7EAE" w:rsidRPr="00901481">
        <w:rPr>
          <w:rFonts w:ascii="Arial" w:hAnsi="Arial" w:cs="Arial"/>
          <w:b/>
          <w:i/>
          <w:u w:val="single"/>
        </w:rPr>
        <w:t>instead</w:t>
      </w:r>
      <w:r w:rsidR="002A7EAE">
        <w:rPr>
          <w:rFonts w:ascii="Arial" w:hAnsi="Arial" w:cs="Arial"/>
          <w:u w:val="single"/>
        </w:rPr>
        <w:t xml:space="preserve"> of using statutory service)</w:t>
      </w:r>
    </w:p>
    <w:p w:rsidR="00681F50" w:rsidRDefault="00681F50" w:rsidP="009D1FB7">
      <w:pPr>
        <w:ind w:left="426"/>
        <w:jc w:val="both"/>
        <w:rPr>
          <w:rFonts w:ascii="Arial" w:hAnsi="Arial" w:cs="Arial"/>
        </w:rPr>
      </w:pPr>
    </w:p>
    <w:p w:rsidR="00681F50" w:rsidRDefault="00056E77" w:rsidP="009D1FB7">
      <w:pPr>
        <w:ind w:left="426"/>
        <w:jc w:val="both"/>
        <w:rPr>
          <w:rFonts w:ascii="Arial" w:hAnsi="Arial" w:cs="Arial"/>
        </w:rPr>
      </w:pPr>
      <w:r>
        <w:rPr>
          <w:rFonts w:ascii="Arial" w:hAnsi="Arial" w:cs="Arial"/>
        </w:rPr>
        <w:t>We would encourage you to use the statutory service outlined above to provide initial pre-application advice.  We acknowledge, however that the</w:t>
      </w:r>
      <w:r w:rsidR="002A7EAE">
        <w:rPr>
          <w:rFonts w:ascii="Arial" w:hAnsi="Arial" w:cs="Arial"/>
        </w:rPr>
        <w:t xml:space="preserve">re will be occasions when you may wish to engage with the Council </w:t>
      </w:r>
      <w:r w:rsidR="002A7EAE" w:rsidRPr="002A7EAE">
        <w:rPr>
          <w:rFonts w:ascii="Arial" w:hAnsi="Arial" w:cs="Arial"/>
          <w:i/>
        </w:rPr>
        <w:t>outside</w:t>
      </w:r>
      <w:r w:rsidR="002A7EAE">
        <w:rPr>
          <w:rFonts w:ascii="Arial" w:hAnsi="Arial" w:cs="Arial"/>
        </w:rPr>
        <w:t xml:space="preserve"> of the statutory pre-application service, either because you would prefer for such discussions to be confidential</w:t>
      </w:r>
      <w:r w:rsidR="00F4544D">
        <w:rPr>
          <w:rFonts w:ascii="Arial" w:hAnsi="Arial" w:cs="Arial"/>
        </w:rPr>
        <w:t xml:space="preserve"> (s</w:t>
      </w:r>
      <w:r w:rsidR="00A26087">
        <w:rPr>
          <w:rFonts w:ascii="Arial" w:hAnsi="Arial" w:cs="Arial"/>
        </w:rPr>
        <w:t>ubject to S</w:t>
      </w:r>
      <w:r w:rsidR="00F4544D">
        <w:rPr>
          <w:rFonts w:ascii="Arial" w:hAnsi="Arial" w:cs="Arial"/>
        </w:rPr>
        <w:t>ection 13</w:t>
      </w:r>
      <w:r w:rsidR="00A26087">
        <w:rPr>
          <w:rFonts w:ascii="Arial" w:hAnsi="Arial" w:cs="Arial"/>
        </w:rPr>
        <w:t xml:space="preserve"> below</w:t>
      </w:r>
      <w:r w:rsidR="00F4544D">
        <w:rPr>
          <w:rFonts w:ascii="Arial" w:hAnsi="Arial" w:cs="Arial"/>
        </w:rPr>
        <w:t>)</w:t>
      </w:r>
      <w:r w:rsidR="002A7EAE">
        <w:rPr>
          <w:rFonts w:ascii="Arial" w:hAnsi="Arial" w:cs="Arial"/>
        </w:rPr>
        <w:t>, or are looking for a different service to that offered under the statutory service.</w:t>
      </w:r>
    </w:p>
    <w:p w:rsidR="00901481" w:rsidRDefault="00901481" w:rsidP="00901481">
      <w:pPr>
        <w:ind w:left="426"/>
        <w:jc w:val="both"/>
        <w:rPr>
          <w:rFonts w:ascii="Arial" w:hAnsi="Arial" w:cs="Arial"/>
        </w:rPr>
      </w:pPr>
    </w:p>
    <w:p w:rsidR="00901481" w:rsidRDefault="00901481" w:rsidP="00901481">
      <w:pPr>
        <w:ind w:left="426"/>
        <w:jc w:val="both"/>
        <w:rPr>
          <w:rFonts w:ascii="Arial" w:hAnsi="Arial" w:cs="Arial"/>
        </w:rPr>
      </w:pPr>
      <w:r>
        <w:rPr>
          <w:rFonts w:ascii="Arial" w:hAnsi="Arial" w:cs="Arial"/>
        </w:rPr>
        <w:t xml:space="preserve">In seeking to provide you with a comprehensive service, it is noted that, with the exception of particularly complex or specialist applications (see below), the following charges will provide you with a full pre-application advice service, including up to two meetings with the planning case officer and, if considered appropriate, other internal </w:t>
      </w:r>
      <w:r>
        <w:rPr>
          <w:rFonts w:ascii="Arial" w:hAnsi="Arial" w:cs="Arial"/>
        </w:rPr>
        <w:lastRenderedPageBreak/>
        <w:t>advisors such as highways or ecology, together with follow up discussions with the case officer by phone or email.</w:t>
      </w:r>
    </w:p>
    <w:p w:rsidR="00AF4342" w:rsidRDefault="00AF4342" w:rsidP="009D1FB7">
      <w:pPr>
        <w:ind w:left="426"/>
        <w:jc w:val="both"/>
        <w:rPr>
          <w:rFonts w:ascii="Arial" w:hAnsi="Arial" w:cs="Arial"/>
        </w:rPr>
      </w:pPr>
    </w:p>
    <w:p w:rsidR="003C3183" w:rsidRDefault="00AF4342" w:rsidP="009D1FB7">
      <w:pPr>
        <w:ind w:left="426"/>
        <w:jc w:val="both"/>
        <w:rPr>
          <w:rFonts w:ascii="Arial" w:hAnsi="Arial" w:cs="Arial"/>
        </w:rPr>
      </w:pPr>
      <w:r>
        <w:rPr>
          <w:rFonts w:ascii="Arial" w:hAnsi="Arial" w:cs="Arial"/>
        </w:rPr>
        <w:t xml:space="preserve">Should you wish to request non-statutory pre-application advice, the </w:t>
      </w:r>
      <w:r w:rsidR="003C3183">
        <w:rPr>
          <w:rFonts w:ascii="Arial" w:hAnsi="Arial" w:cs="Arial"/>
        </w:rPr>
        <w:t xml:space="preserve">fees are set out in the </w:t>
      </w:r>
      <w:r w:rsidR="003C3183" w:rsidRPr="004F6BE3">
        <w:rPr>
          <w:rFonts w:ascii="Arial" w:hAnsi="Arial" w:cs="Arial"/>
        </w:rPr>
        <w:t>charging schedule</w:t>
      </w:r>
      <w:r w:rsidR="003C3183">
        <w:rPr>
          <w:rFonts w:ascii="Arial" w:hAnsi="Arial" w:cs="Arial"/>
        </w:rPr>
        <w:t xml:space="preserve"> at Appendix A.</w:t>
      </w:r>
    </w:p>
    <w:p w:rsidR="003C3183" w:rsidRDefault="003C3183" w:rsidP="0073192E">
      <w:pPr>
        <w:autoSpaceDE w:val="0"/>
        <w:autoSpaceDN w:val="0"/>
        <w:adjustRightInd w:val="0"/>
        <w:ind w:left="426"/>
        <w:jc w:val="both"/>
        <w:rPr>
          <w:rFonts w:ascii="Arial" w:hAnsi="Arial" w:cs="Arial"/>
          <w:i/>
        </w:rPr>
      </w:pPr>
    </w:p>
    <w:p w:rsidR="0073192E" w:rsidRPr="009D1FB7" w:rsidRDefault="009D1FB7" w:rsidP="0073192E">
      <w:pPr>
        <w:autoSpaceDE w:val="0"/>
        <w:autoSpaceDN w:val="0"/>
        <w:adjustRightInd w:val="0"/>
        <w:ind w:left="426"/>
        <w:jc w:val="both"/>
        <w:rPr>
          <w:rFonts w:ascii="Arial" w:hAnsi="Arial" w:cs="Arial"/>
          <w:i/>
        </w:rPr>
      </w:pPr>
      <w:r w:rsidRPr="009D1FB7">
        <w:rPr>
          <w:rFonts w:ascii="Arial" w:hAnsi="Arial" w:cs="Arial"/>
          <w:i/>
        </w:rPr>
        <w:t>L</w:t>
      </w:r>
      <w:r w:rsidR="0073192E" w:rsidRPr="009D1FB7">
        <w:rPr>
          <w:rFonts w:ascii="Arial" w:hAnsi="Arial" w:cs="Arial"/>
          <w:i/>
        </w:rPr>
        <w:t>arge scale or complex/specialist applications</w:t>
      </w:r>
    </w:p>
    <w:p w:rsidR="0073192E" w:rsidRPr="0011652C" w:rsidRDefault="0073192E" w:rsidP="006F446C">
      <w:pPr>
        <w:ind w:left="426"/>
        <w:jc w:val="both"/>
        <w:rPr>
          <w:rFonts w:ascii="Arial" w:hAnsi="Arial" w:cs="Arial"/>
        </w:rPr>
      </w:pPr>
    </w:p>
    <w:p w:rsidR="0073192E" w:rsidRPr="0011652C" w:rsidRDefault="009D1FB7" w:rsidP="0073192E">
      <w:pPr>
        <w:ind w:left="426"/>
        <w:jc w:val="both"/>
        <w:rPr>
          <w:rFonts w:ascii="Arial" w:hAnsi="Arial" w:cs="Arial"/>
        </w:rPr>
      </w:pPr>
      <w:r>
        <w:rPr>
          <w:rFonts w:ascii="Arial" w:hAnsi="Arial" w:cs="Arial"/>
        </w:rPr>
        <w:t>T</w:t>
      </w:r>
      <w:r w:rsidR="0073192E" w:rsidRPr="0011652C">
        <w:rPr>
          <w:rFonts w:ascii="Arial" w:hAnsi="Arial" w:cs="Arial"/>
        </w:rPr>
        <w:t xml:space="preserve">here will be </w:t>
      </w:r>
      <w:r w:rsidR="008C033D" w:rsidRPr="0011652C">
        <w:rPr>
          <w:rFonts w:ascii="Arial" w:hAnsi="Arial" w:cs="Arial"/>
        </w:rPr>
        <w:t xml:space="preserve">occasions when </w:t>
      </w:r>
      <w:r w:rsidR="0073192E" w:rsidRPr="0011652C">
        <w:rPr>
          <w:rFonts w:ascii="Arial" w:hAnsi="Arial" w:cs="Arial"/>
        </w:rPr>
        <w:t>developments, by reason of their size or complexity</w:t>
      </w:r>
      <w:r w:rsidR="008C033D" w:rsidRPr="0011652C">
        <w:rPr>
          <w:rFonts w:ascii="Arial" w:hAnsi="Arial" w:cs="Arial"/>
        </w:rPr>
        <w:t>,</w:t>
      </w:r>
      <w:r w:rsidR="0073192E" w:rsidRPr="0011652C">
        <w:rPr>
          <w:rFonts w:ascii="Arial" w:hAnsi="Arial" w:cs="Arial"/>
        </w:rPr>
        <w:t xml:space="preserve"> will require a level of input from Officers of the Council in excess of that offered by the statutory service</w:t>
      </w:r>
      <w:r w:rsidR="00056E77">
        <w:rPr>
          <w:rFonts w:ascii="Arial" w:hAnsi="Arial" w:cs="Arial"/>
        </w:rPr>
        <w:t xml:space="preserve"> and the ‘standard’ non-statutory service</w:t>
      </w:r>
      <w:r w:rsidR="0073192E" w:rsidRPr="0011652C">
        <w:rPr>
          <w:rFonts w:ascii="Arial" w:hAnsi="Arial" w:cs="Arial"/>
        </w:rPr>
        <w:t xml:space="preserve">.  In such cases, it is expected that </w:t>
      </w:r>
      <w:r w:rsidR="00AF4342" w:rsidRPr="0011652C">
        <w:rPr>
          <w:rFonts w:ascii="Arial" w:hAnsi="Arial" w:cs="Arial"/>
        </w:rPr>
        <w:t>there may be a need for a series of meetings leading up to th</w:t>
      </w:r>
      <w:r w:rsidR="00AF4342">
        <w:rPr>
          <w:rFonts w:ascii="Arial" w:hAnsi="Arial" w:cs="Arial"/>
        </w:rPr>
        <w:t xml:space="preserve">e submission of an application, which could include the need for attendance of specialists from other </w:t>
      </w:r>
      <w:r w:rsidR="00056E77">
        <w:rPr>
          <w:rFonts w:ascii="Arial" w:hAnsi="Arial" w:cs="Arial"/>
        </w:rPr>
        <w:t>sections of the Council.</w:t>
      </w:r>
    </w:p>
    <w:p w:rsidR="0073192E" w:rsidRPr="0011652C" w:rsidRDefault="0073192E" w:rsidP="0073192E">
      <w:pPr>
        <w:ind w:left="426"/>
        <w:jc w:val="both"/>
        <w:rPr>
          <w:rFonts w:ascii="Arial" w:hAnsi="Arial" w:cs="Arial"/>
        </w:rPr>
      </w:pPr>
    </w:p>
    <w:p w:rsidR="006F446C" w:rsidRPr="00EC34E8" w:rsidRDefault="006F446C" w:rsidP="006F446C">
      <w:pPr>
        <w:ind w:left="426"/>
        <w:jc w:val="both"/>
        <w:rPr>
          <w:rFonts w:ascii="Arial" w:hAnsi="Arial" w:cs="Arial"/>
        </w:rPr>
      </w:pPr>
      <w:r w:rsidRPr="00EC34E8">
        <w:rPr>
          <w:rFonts w:ascii="Arial" w:hAnsi="Arial" w:cs="Arial"/>
        </w:rPr>
        <w:t>To request such a</w:t>
      </w:r>
      <w:r w:rsidR="008C033D" w:rsidRPr="00EC34E8">
        <w:rPr>
          <w:rFonts w:ascii="Arial" w:hAnsi="Arial" w:cs="Arial"/>
        </w:rPr>
        <w:t>dditional service, you are requested</w:t>
      </w:r>
      <w:r w:rsidRPr="00EC34E8">
        <w:rPr>
          <w:rFonts w:ascii="Arial" w:hAnsi="Arial" w:cs="Arial"/>
        </w:rPr>
        <w:t xml:space="preserve"> to contact the Development Management team in advance so that agreement may be reached.</w:t>
      </w:r>
      <w:r w:rsidR="00A62302" w:rsidRPr="00EC34E8">
        <w:rPr>
          <w:rFonts w:ascii="Arial" w:hAnsi="Arial" w:cs="Arial"/>
        </w:rPr>
        <w:t xml:space="preserve"> Alternatively, the option to enter into a Planning Performance Agreements (PPA) is detailed below.</w:t>
      </w:r>
    </w:p>
    <w:p w:rsidR="006F446C" w:rsidRDefault="006F446C" w:rsidP="006F446C">
      <w:pPr>
        <w:ind w:left="426"/>
        <w:jc w:val="both"/>
        <w:rPr>
          <w:rFonts w:ascii="Arial" w:hAnsi="Arial" w:cs="Arial"/>
        </w:rPr>
      </w:pPr>
    </w:p>
    <w:p w:rsidR="00A62302" w:rsidRDefault="00A62302" w:rsidP="00A62302">
      <w:pPr>
        <w:ind w:left="426" w:hanging="426"/>
        <w:jc w:val="both"/>
        <w:rPr>
          <w:rFonts w:ascii="Arial" w:hAnsi="Arial" w:cs="Arial"/>
          <w:u w:val="single"/>
        </w:rPr>
      </w:pPr>
      <w:r w:rsidRPr="00202E36">
        <w:rPr>
          <w:rFonts w:ascii="Arial" w:hAnsi="Arial" w:cs="Arial"/>
        </w:rPr>
        <w:t>6.</w:t>
      </w:r>
      <w:r>
        <w:rPr>
          <w:rFonts w:ascii="Arial" w:hAnsi="Arial" w:cs="Arial"/>
        </w:rPr>
        <w:t>3</w:t>
      </w:r>
      <w:r w:rsidRPr="00202E36">
        <w:rPr>
          <w:rFonts w:ascii="Arial" w:hAnsi="Arial" w:cs="Arial"/>
        </w:rPr>
        <w:tab/>
      </w:r>
      <w:r>
        <w:rPr>
          <w:rFonts w:ascii="Arial" w:hAnsi="Arial" w:cs="Arial"/>
          <w:u w:val="single"/>
        </w:rPr>
        <w:t>Planning Performance Agreements (PPAs)</w:t>
      </w:r>
    </w:p>
    <w:p w:rsidR="00A62302" w:rsidRDefault="00A62302" w:rsidP="00A62302">
      <w:pPr>
        <w:ind w:left="426"/>
        <w:jc w:val="both"/>
        <w:rPr>
          <w:rFonts w:ascii="Arial" w:hAnsi="Arial" w:cs="Arial"/>
        </w:rPr>
      </w:pPr>
    </w:p>
    <w:p w:rsidR="00CA319E" w:rsidRDefault="00CA319E" w:rsidP="00A62302">
      <w:pPr>
        <w:ind w:left="426"/>
        <w:jc w:val="both"/>
        <w:rPr>
          <w:rFonts w:ascii="Arial" w:hAnsi="Arial" w:cs="Arial"/>
        </w:rPr>
      </w:pPr>
      <w:r>
        <w:rPr>
          <w:rFonts w:ascii="Arial" w:hAnsi="Arial" w:cs="Arial"/>
        </w:rPr>
        <w:t xml:space="preserve">For particularly large-scale, complex or strategic developments, or those where developers are keen to progress through the planning process expeditiously to allow for development to commence at the earliest opportunity, the Council offers the opportunity to enter into a Planning Performance Agreement (PPA).  </w:t>
      </w:r>
    </w:p>
    <w:p w:rsidR="00CA319E" w:rsidRDefault="00CA319E" w:rsidP="00A62302">
      <w:pPr>
        <w:ind w:left="426"/>
        <w:jc w:val="both"/>
        <w:rPr>
          <w:rFonts w:ascii="Arial" w:hAnsi="Arial" w:cs="Arial"/>
        </w:rPr>
      </w:pPr>
    </w:p>
    <w:p w:rsidR="00CA319E" w:rsidRDefault="00CA319E" w:rsidP="00A62302">
      <w:pPr>
        <w:ind w:left="426"/>
        <w:jc w:val="both"/>
        <w:rPr>
          <w:rFonts w:ascii="Arial" w:hAnsi="Arial" w:cs="Arial"/>
        </w:rPr>
      </w:pPr>
      <w:r>
        <w:rPr>
          <w:rFonts w:ascii="Arial" w:hAnsi="Arial" w:cs="Arial"/>
        </w:rPr>
        <w:t xml:space="preserve">In addition, the Council will </w:t>
      </w:r>
      <w:r w:rsidRPr="00CA319E">
        <w:rPr>
          <w:rFonts w:ascii="Arial" w:hAnsi="Arial" w:cs="Arial"/>
          <w:u w:val="single"/>
        </w:rPr>
        <w:t>expect</w:t>
      </w:r>
      <w:r>
        <w:rPr>
          <w:rFonts w:ascii="Arial" w:hAnsi="Arial" w:cs="Arial"/>
        </w:rPr>
        <w:t xml:space="preserve"> any developer proposing a Development of National Significance (DNS) or Nationally Significant Infrastructure Project (NSIP) within or significantly affecting Neath Port Talbot, to enter into a PPA.</w:t>
      </w:r>
    </w:p>
    <w:p w:rsidR="00CA319E" w:rsidRDefault="00CA319E" w:rsidP="00A62302">
      <w:pPr>
        <w:ind w:left="426"/>
        <w:jc w:val="both"/>
        <w:rPr>
          <w:rFonts w:ascii="Arial" w:hAnsi="Arial" w:cs="Arial"/>
        </w:rPr>
      </w:pPr>
    </w:p>
    <w:p w:rsidR="00A62302" w:rsidRPr="00EC34E8" w:rsidRDefault="00CA319E" w:rsidP="00CA319E">
      <w:pPr>
        <w:ind w:left="426"/>
        <w:jc w:val="both"/>
        <w:rPr>
          <w:rFonts w:ascii="Arial" w:hAnsi="Arial" w:cs="Arial"/>
        </w:rPr>
      </w:pPr>
      <w:r w:rsidRPr="00EC34E8">
        <w:rPr>
          <w:rFonts w:ascii="Arial" w:hAnsi="Arial" w:cs="Arial"/>
        </w:rPr>
        <w:t xml:space="preserve">What a </w:t>
      </w:r>
      <w:r w:rsidR="00A62302" w:rsidRPr="00EC34E8">
        <w:rPr>
          <w:rFonts w:ascii="Arial" w:hAnsi="Arial" w:cs="Arial"/>
        </w:rPr>
        <w:t xml:space="preserve">PPA allows </w:t>
      </w:r>
      <w:r w:rsidRPr="00EC34E8">
        <w:rPr>
          <w:rFonts w:ascii="Arial" w:hAnsi="Arial" w:cs="Arial"/>
        </w:rPr>
        <w:t>the Council</w:t>
      </w:r>
      <w:r w:rsidR="00A62302" w:rsidRPr="00EC34E8">
        <w:rPr>
          <w:rFonts w:ascii="Arial" w:hAnsi="Arial" w:cs="Arial"/>
        </w:rPr>
        <w:t xml:space="preserve"> to do is commit staff resources throughout the project period, and thus in doing so provide </w:t>
      </w:r>
      <w:r w:rsidRPr="00EC34E8">
        <w:rPr>
          <w:rFonts w:ascii="Arial" w:hAnsi="Arial" w:cs="Arial"/>
        </w:rPr>
        <w:t xml:space="preserve">prospective developers or their agents </w:t>
      </w:r>
      <w:r w:rsidR="00A62302" w:rsidRPr="00EC34E8">
        <w:rPr>
          <w:rFonts w:ascii="Arial" w:hAnsi="Arial" w:cs="Arial"/>
        </w:rPr>
        <w:t xml:space="preserve">the certainty and assurance that the appropriate resources have been put in place for </w:t>
      </w:r>
      <w:r w:rsidRPr="00EC34E8">
        <w:rPr>
          <w:rFonts w:ascii="Arial" w:hAnsi="Arial" w:cs="Arial"/>
        </w:rPr>
        <w:t>the planning</w:t>
      </w:r>
      <w:r w:rsidR="00A62302" w:rsidRPr="00EC34E8">
        <w:rPr>
          <w:rFonts w:ascii="Arial" w:hAnsi="Arial" w:cs="Arial"/>
        </w:rPr>
        <w:t xml:space="preserve"> team to be able to prioritise work on the project.  This enables us to engage and react swiftly to the increased demands on our service, frontload negotiations as far as practically possible and provide the development with the best opportunity to progress to a planning decision (at all stages) in a swift and professional manner.</w:t>
      </w:r>
    </w:p>
    <w:p w:rsidR="00CA319E" w:rsidRPr="00EC34E8" w:rsidRDefault="00CA319E" w:rsidP="00CA319E">
      <w:pPr>
        <w:ind w:left="426"/>
        <w:jc w:val="both"/>
        <w:rPr>
          <w:rFonts w:ascii="Arial" w:hAnsi="Arial" w:cs="Arial"/>
        </w:rPr>
      </w:pPr>
    </w:p>
    <w:p w:rsidR="00CA319E" w:rsidRPr="0036145C" w:rsidRDefault="00CA319E" w:rsidP="00CA319E">
      <w:pPr>
        <w:ind w:left="426"/>
        <w:jc w:val="both"/>
        <w:rPr>
          <w:rFonts w:ascii="Arial" w:hAnsi="Arial" w:cs="Arial"/>
        </w:rPr>
      </w:pPr>
      <w:r w:rsidRPr="002D148A">
        <w:rPr>
          <w:rFonts w:ascii="Arial" w:hAnsi="Arial" w:cs="Arial"/>
        </w:rPr>
        <w:t>While the exact terms of and charges</w:t>
      </w:r>
      <w:r w:rsidRPr="00004BD2">
        <w:rPr>
          <w:rFonts w:ascii="Arial" w:hAnsi="Arial" w:cs="Arial"/>
        </w:rPr>
        <w:t xml:space="preserve"> </w:t>
      </w:r>
      <w:r w:rsidRPr="00163EBC">
        <w:rPr>
          <w:rFonts w:ascii="Arial" w:hAnsi="Arial" w:cs="Arial"/>
        </w:rPr>
        <w:t>for</w:t>
      </w:r>
      <w:r w:rsidRPr="003D579F">
        <w:rPr>
          <w:rFonts w:ascii="Arial" w:hAnsi="Arial" w:cs="Arial"/>
        </w:rPr>
        <w:t xml:space="preserve"> any PPA are subject to discussions</w:t>
      </w:r>
      <w:r w:rsidRPr="0036145C">
        <w:rPr>
          <w:rFonts w:ascii="Arial" w:hAnsi="Arial" w:cs="Arial"/>
        </w:rPr>
        <w:t xml:space="preserve"> between developers and the Development Manager – Planning, these can cover all or some of the following: -</w:t>
      </w:r>
    </w:p>
    <w:p w:rsidR="00A62302" w:rsidRPr="00EC34E8" w:rsidRDefault="00A62302" w:rsidP="006F446C">
      <w:pPr>
        <w:ind w:left="426"/>
        <w:jc w:val="both"/>
        <w:rPr>
          <w:rFonts w:ascii="Arial" w:hAnsi="Arial" w:cs="Arial"/>
        </w:rPr>
      </w:pPr>
    </w:p>
    <w:p w:rsidR="00CA319E" w:rsidRPr="00EC34E8" w:rsidRDefault="00CA319E" w:rsidP="00CA319E">
      <w:pPr>
        <w:numPr>
          <w:ilvl w:val="0"/>
          <w:numId w:val="30"/>
        </w:numPr>
        <w:jc w:val="both"/>
        <w:rPr>
          <w:rFonts w:ascii="Arial" w:hAnsi="Arial" w:cs="Arial"/>
        </w:rPr>
      </w:pPr>
      <w:r w:rsidRPr="00EC34E8">
        <w:rPr>
          <w:rFonts w:ascii="Arial" w:hAnsi="Arial" w:cs="Arial"/>
        </w:rPr>
        <w:t>Pre-Application Discussions only</w:t>
      </w:r>
    </w:p>
    <w:p w:rsidR="00CA319E" w:rsidRPr="00EC34E8" w:rsidRDefault="00CA319E" w:rsidP="00CA319E">
      <w:pPr>
        <w:numPr>
          <w:ilvl w:val="0"/>
          <w:numId w:val="30"/>
        </w:numPr>
        <w:jc w:val="both"/>
        <w:rPr>
          <w:rFonts w:ascii="Arial" w:hAnsi="Arial" w:cs="Arial"/>
        </w:rPr>
      </w:pPr>
      <w:r w:rsidRPr="00EC34E8">
        <w:rPr>
          <w:rFonts w:ascii="Arial" w:hAnsi="Arial" w:cs="Arial"/>
        </w:rPr>
        <w:t>Post-Decision handling of condition approval/ discharge to facilitate early implementation of the development; or</w:t>
      </w:r>
    </w:p>
    <w:p w:rsidR="00A62302" w:rsidRPr="00EC34E8" w:rsidRDefault="00CA319E" w:rsidP="00CA319E">
      <w:pPr>
        <w:numPr>
          <w:ilvl w:val="0"/>
          <w:numId w:val="30"/>
        </w:numPr>
        <w:jc w:val="both"/>
        <w:rPr>
          <w:rFonts w:ascii="Arial" w:hAnsi="Arial" w:cs="Arial"/>
        </w:rPr>
      </w:pPr>
      <w:r w:rsidRPr="00EC34E8">
        <w:rPr>
          <w:rFonts w:ascii="Arial" w:hAnsi="Arial" w:cs="Arial"/>
        </w:rPr>
        <w:t>T</w:t>
      </w:r>
      <w:r w:rsidR="00A62302" w:rsidRPr="00EC34E8">
        <w:rPr>
          <w:rFonts w:ascii="Arial" w:hAnsi="Arial" w:cs="Arial"/>
        </w:rPr>
        <w:t>he totality of our work in dealing with a matter from pre-application discussions,  application</w:t>
      </w:r>
      <w:r w:rsidRPr="00EC34E8">
        <w:rPr>
          <w:rFonts w:ascii="Arial" w:hAnsi="Arial" w:cs="Arial"/>
        </w:rPr>
        <w:t>(</w:t>
      </w:r>
      <w:r w:rsidR="00A62302" w:rsidRPr="00EC34E8">
        <w:rPr>
          <w:rFonts w:ascii="Arial" w:hAnsi="Arial" w:cs="Arial"/>
        </w:rPr>
        <w:t>s</w:t>
      </w:r>
      <w:r w:rsidRPr="00EC34E8">
        <w:rPr>
          <w:rFonts w:ascii="Arial" w:hAnsi="Arial" w:cs="Arial"/>
        </w:rPr>
        <w:t>)</w:t>
      </w:r>
      <w:r w:rsidR="00A62302" w:rsidRPr="00EC34E8">
        <w:rPr>
          <w:rFonts w:ascii="Arial" w:hAnsi="Arial" w:cs="Arial"/>
        </w:rPr>
        <w:t xml:space="preserve">, and dealing with post-approval conditions </w:t>
      </w:r>
    </w:p>
    <w:p w:rsidR="00A62302" w:rsidRPr="00EC34E8" w:rsidRDefault="00A62302" w:rsidP="006F446C">
      <w:pPr>
        <w:ind w:left="426"/>
        <w:jc w:val="both"/>
        <w:rPr>
          <w:rFonts w:ascii="Arial" w:hAnsi="Arial" w:cs="Arial"/>
        </w:rPr>
      </w:pPr>
    </w:p>
    <w:p w:rsidR="00A62302" w:rsidRPr="00EC34E8" w:rsidRDefault="00EC34E8" w:rsidP="00EC34E8">
      <w:pPr>
        <w:ind w:left="426"/>
        <w:jc w:val="both"/>
        <w:rPr>
          <w:rFonts w:ascii="Arial" w:hAnsi="Arial" w:cs="Arial"/>
        </w:rPr>
      </w:pPr>
      <w:r w:rsidRPr="00EC34E8">
        <w:rPr>
          <w:rFonts w:ascii="Arial" w:hAnsi="Arial" w:cs="Arial"/>
        </w:rPr>
        <w:t xml:space="preserve">The Council will normally expect any PPA to include an </w:t>
      </w:r>
      <w:r w:rsidR="00A62302" w:rsidRPr="00EC34E8">
        <w:rPr>
          <w:rFonts w:ascii="Arial" w:hAnsi="Arial" w:cs="Arial"/>
        </w:rPr>
        <w:t>arrangement fee for setting up the Agreement and establishing the project timeframe (including ongoing review and amendments that may be required in the future)</w:t>
      </w:r>
      <w:r w:rsidRPr="00EC34E8">
        <w:rPr>
          <w:rFonts w:ascii="Arial" w:hAnsi="Arial" w:cs="Arial"/>
        </w:rPr>
        <w:t xml:space="preserve">, and then </w:t>
      </w:r>
      <w:r w:rsidR="00A62302" w:rsidRPr="00EC34E8">
        <w:rPr>
          <w:rFonts w:ascii="Arial" w:hAnsi="Arial" w:cs="Arial"/>
        </w:rPr>
        <w:t xml:space="preserve">either monthly or quarterly fee to cover provision </w:t>
      </w:r>
      <w:r w:rsidRPr="00EC34E8">
        <w:rPr>
          <w:rFonts w:ascii="Arial" w:hAnsi="Arial" w:cs="Arial"/>
        </w:rPr>
        <w:t>of</w:t>
      </w:r>
      <w:r w:rsidR="00A62302" w:rsidRPr="00EC34E8">
        <w:rPr>
          <w:rFonts w:ascii="Arial" w:hAnsi="Arial" w:cs="Arial"/>
        </w:rPr>
        <w:t xml:space="preserve"> advice </w:t>
      </w:r>
      <w:r w:rsidRPr="00EC34E8">
        <w:rPr>
          <w:rFonts w:ascii="Arial" w:hAnsi="Arial" w:cs="Arial"/>
        </w:rPr>
        <w:t>for the duration of the agreement.</w:t>
      </w:r>
      <w:r w:rsidR="00A62302" w:rsidRPr="00EC34E8">
        <w:rPr>
          <w:rFonts w:ascii="Arial" w:hAnsi="Arial" w:cs="Arial"/>
        </w:rPr>
        <w:t xml:space="preserve"> </w:t>
      </w:r>
      <w:r w:rsidRPr="00EC34E8">
        <w:rPr>
          <w:rFonts w:ascii="Arial" w:hAnsi="Arial" w:cs="Arial"/>
        </w:rPr>
        <w:t xml:space="preserve">Exceptionally, payment </w:t>
      </w:r>
      <w:r w:rsidRPr="00EC34E8">
        <w:rPr>
          <w:rFonts w:ascii="Arial" w:hAnsi="Arial" w:cs="Arial"/>
        </w:rPr>
        <w:lastRenderedPageBreak/>
        <w:t xml:space="preserve">may also be agreed </w:t>
      </w:r>
      <w:r w:rsidR="00A62302" w:rsidRPr="00EC34E8">
        <w:rPr>
          <w:rFonts w:ascii="Arial" w:hAnsi="Arial" w:cs="Arial"/>
        </w:rPr>
        <w:t>based upon agreed ‘triggers’ relating to specified phases of the project</w:t>
      </w:r>
      <w:r>
        <w:rPr>
          <w:rFonts w:ascii="Arial" w:hAnsi="Arial" w:cs="Arial"/>
        </w:rPr>
        <w:t>.</w:t>
      </w:r>
    </w:p>
    <w:p w:rsidR="00A62302" w:rsidRDefault="00A62302" w:rsidP="006F446C">
      <w:pPr>
        <w:ind w:left="426"/>
        <w:jc w:val="both"/>
        <w:rPr>
          <w:rFonts w:ascii="Arial" w:hAnsi="Arial" w:cs="Arial"/>
        </w:rPr>
      </w:pPr>
    </w:p>
    <w:p w:rsidR="003762CE" w:rsidRPr="005E608A" w:rsidRDefault="003762CE" w:rsidP="005E608A">
      <w:pPr>
        <w:pStyle w:val="H2"/>
      </w:pPr>
      <w:r w:rsidRPr="005E608A">
        <w:t>Developments Exempt from Fees (Free Non-Statutory Pre-Application Advice)</w:t>
      </w:r>
    </w:p>
    <w:p w:rsidR="003762CE" w:rsidRPr="0011652C" w:rsidRDefault="003762CE" w:rsidP="003762CE">
      <w:pPr>
        <w:tabs>
          <w:tab w:val="num" w:pos="420"/>
        </w:tabs>
        <w:autoSpaceDE w:val="0"/>
        <w:autoSpaceDN w:val="0"/>
        <w:adjustRightInd w:val="0"/>
        <w:jc w:val="both"/>
        <w:rPr>
          <w:rFonts w:ascii="Arial" w:hAnsi="Arial" w:cs="Arial"/>
          <w:color w:val="000000"/>
        </w:rPr>
      </w:pPr>
    </w:p>
    <w:p w:rsidR="003762CE" w:rsidRPr="0011652C" w:rsidRDefault="003762CE" w:rsidP="003762CE">
      <w:pPr>
        <w:autoSpaceDE w:val="0"/>
        <w:autoSpaceDN w:val="0"/>
        <w:adjustRightInd w:val="0"/>
        <w:ind w:left="426"/>
        <w:jc w:val="both"/>
        <w:rPr>
          <w:rFonts w:ascii="Arial" w:hAnsi="Arial" w:cs="Arial"/>
          <w:b/>
        </w:rPr>
      </w:pPr>
      <w:r w:rsidRPr="0011652C">
        <w:rPr>
          <w:rFonts w:ascii="Arial" w:hAnsi="Arial" w:cs="Arial"/>
          <w:color w:val="000000"/>
        </w:rPr>
        <w:t xml:space="preserve">The statutory pre-application service covers all applications </w:t>
      </w:r>
      <w:r w:rsidRPr="0011652C">
        <w:rPr>
          <w:rFonts w:ascii="Arial" w:hAnsi="Arial" w:cs="Arial"/>
        </w:rPr>
        <w:t xml:space="preserve">for full or outline planning permission or an application pursuant to section 73 (to </w:t>
      </w:r>
      <w:r w:rsidRPr="0011652C">
        <w:rPr>
          <w:rStyle w:val="legds2"/>
          <w:rFonts w:ascii="Arial" w:hAnsi="Arial" w:cs="Arial"/>
          <w:color w:val="000000"/>
          <w:lang w:val="en"/>
        </w:rPr>
        <w:t>develop land without compliance with conditions previously attached)</w:t>
      </w:r>
      <w:r w:rsidRPr="0011652C">
        <w:rPr>
          <w:rFonts w:ascii="Arial" w:hAnsi="Arial" w:cs="Arial"/>
        </w:rPr>
        <w:t xml:space="preserve"> of the 1990 Act.</w:t>
      </w:r>
    </w:p>
    <w:p w:rsidR="003762CE" w:rsidRPr="0011652C" w:rsidRDefault="003762CE" w:rsidP="003762CE">
      <w:pPr>
        <w:autoSpaceDE w:val="0"/>
        <w:autoSpaceDN w:val="0"/>
        <w:adjustRightInd w:val="0"/>
        <w:ind w:left="426"/>
        <w:jc w:val="both"/>
        <w:rPr>
          <w:rFonts w:ascii="Arial" w:hAnsi="Arial" w:cs="Arial"/>
          <w:color w:val="000000"/>
        </w:rPr>
      </w:pPr>
    </w:p>
    <w:p w:rsidR="003762CE" w:rsidRPr="0011652C" w:rsidRDefault="003762CE" w:rsidP="003762CE">
      <w:pPr>
        <w:autoSpaceDE w:val="0"/>
        <w:autoSpaceDN w:val="0"/>
        <w:adjustRightInd w:val="0"/>
        <w:ind w:left="426"/>
        <w:jc w:val="both"/>
        <w:rPr>
          <w:rFonts w:ascii="Arial" w:hAnsi="Arial" w:cs="Arial"/>
          <w:color w:val="000000"/>
        </w:rPr>
      </w:pPr>
      <w:r w:rsidRPr="0011652C">
        <w:rPr>
          <w:rFonts w:ascii="Arial" w:hAnsi="Arial" w:cs="Arial"/>
          <w:color w:val="000000"/>
        </w:rPr>
        <w:t xml:space="preserve">Although the provision of pre-application services involves considerable Officer </w:t>
      </w:r>
      <w:proofErr w:type="gramStart"/>
      <w:r w:rsidRPr="0011652C">
        <w:rPr>
          <w:rFonts w:ascii="Arial" w:hAnsi="Arial" w:cs="Arial"/>
          <w:color w:val="000000"/>
        </w:rPr>
        <w:t>time</w:t>
      </w:r>
      <w:proofErr w:type="gramEnd"/>
      <w:r w:rsidRPr="0011652C">
        <w:rPr>
          <w:rFonts w:ascii="Arial" w:hAnsi="Arial" w:cs="Arial"/>
          <w:color w:val="000000"/>
        </w:rPr>
        <w:t xml:space="preserve">, it has been decided that we shall continue to provide pre-application advice free of charge for the following types of development: </w:t>
      </w:r>
    </w:p>
    <w:p w:rsidR="003762CE" w:rsidRPr="0011652C" w:rsidRDefault="003762CE" w:rsidP="003762CE">
      <w:pPr>
        <w:tabs>
          <w:tab w:val="num" w:pos="420"/>
        </w:tabs>
        <w:autoSpaceDE w:val="0"/>
        <w:autoSpaceDN w:val="0"/>
        <w:adjustRightInd w:val="0"/>
        <w:jc w:val="both"/>
        <w:rPr>
          <w:rFonts w:ascii="Arial" w:hAnsi="Arial" w:cs="Arial"/>
          <w:color w:val="000000"/>
        </w:rPr>
      </w:pPr>
    </w:p>
    <w:p w:rsidR="003762CE" w:rsidRPr="0011652C" w:rsidRDefault="003762CE" w:rsidP="003762CE">
      <w:pPr>
        <w:numPr>
          <w:ilvl w:val="0"/>
          <w:numId w:val="7"/>
        </w:numPr>
        <w:autoSpaceDE w:val="0"/>
        <w:autoSpaceDN w:val="0"/>
        <w:adjustRightInd w:val="0"/>
        <w:jc w:val="both"/>
        <w:rPr>
          <w:rFonts w:ascii="Arial" w:hAnsi="Arial" w:cs="Arial"/>
          <w:color w:val="000000"/>
        </w:rPr>
      </w:pPr>
      <w:r w:rsidRPr="0011652C">
        <w:rPr>
          <w:rFonts w:ascii="Arial" w:hAnsi="Arial" w:cs="Arial"/>
          <w:color w:val="000000"/>
        </w:rPr>
        <w:t xml:space="preserve">Heritage Proposals: i.e. works that </w:t>
      </w:r>
      <w:r w:rsidRPr="0011652C">
        <w:rPr>
          <w:rFonts w:ascii="Arial" w:hAnsi="Arial" w:cs="Arial"/>
          <w:color w:val="000000"/>
          <w:u w:val="single"/>
        </w:rPr>
        <w:t>only</w:t>
      </w:r>
      <w:r w:rsidRPr="0011652C">
        <w:rPr>
          <w:rFonts w:ascii="Arial" w:hAnsi="Arial" w:cs="Arial"/>
          <w:color w:val="000000"/>
        </w:rPr>
        <w:t xml:space="preserve"> require either Listed Building and/or Conservation Area Consent; </w:t>
      </w:r>
    </w:p>
    <w:p w:rsidR="003762CE" w:rsidRPr="0011652C" w:rsidRDefault="003762CE" w:rsidP="003762CE">
      <w:pPr>
        <w:numPr>
          <w:ilvl w:val="0"/>
          <w:numId w:val="7"/>
        </w:numPr>
        <w:autoSpaceDE w:val="0"/>
        <w:autoSpaceDN w:val="0"/>
        <w:adjustRightInd w:val="0"/>
        <w:jc w:val="both"/>
        <w:rPr>
          <w:rFonts w:ascii="Arial" w:hAnsi="Arial" w:cs="Arial"/>
          <w:color w:val="000000"/>
        </w:rPr>
      </w:pPr>
      <w:r w:rsidRPr="0011652C">
        <w:rPr>
          <w:rFonts w:ascii="Arial" w:hAnsi="Arial" w:cs="Arial"/>
          <w:color w:val="000000"/>
        </w:rPr>
        <w:t>Advice in respect of Protected Trees;</w:t>
      </w:r>
    </w:p>
    <w:p w:rsidR="003762CE" w:rsidRPr="00087FB3" w:rsidRDefault="003762CE" w:rsidP="003762CE">
      <w:pPr>
        <w:numPr>
          <w:ilvl w:val="0"/>
          <w:numId w:val="7"/>
        </w:numPr>
        <w:autoSpaceDE w:val="0"/>
        <w:autoSpaceDN w:val="0"/>
        <w:adjustRightInd w:val="0"/>
        <w:jc w:val="both"/>
        <w:rPr>
          <w:rFonts w:ascii="Arial" w:hAnsi="Arial" w:cs="Arial"/>
        </w:rPr>
      </w:pPr>
      <w:r w:rsidRPr="00087FB3">
        <w:rPr>
          <w:rFonts w:ascii="Arial" w:hAnsi="Arial" w:cs="Arial"/>
          <w:color w:val="000000"/>
        </w:rPr>
        <w:t>Proposals for a non-profit making community facility or scheme, promoted by a registered charity or Voluntary Sector Organisation</w:t>
      </w:r>
    </w:p>
    <w:p w:rsidR="003762CE" w:rsidRDefault="003762CE" w:rsidP="003762CE">
      <w:pPr>
        <w:autoSpaceDE w:val="0"/>
        <w:autoSpaceDN w:val="0"/>
        <w:adjustRightInd w:val="0"/>
        <w:ind w:left="420"/>
        <w:jc w:val="both"/>
        <w:rPr>
          <w:rFonts w:ascii="Arial" w:hAnsi="Arial" w:cs="Arial"/>
          <w:color w:val="000000"/>
        </w:rPr>
      </w:pPr>
    </w:p>
    <w:p w:rsidR="003762CE" w:rsidRPr="003762CE" w:rsidRDefault="003762CE" w:rsidP="003762CE">
      <w:pPr>
        <w:autoSpaceDE w:val="0"/>
        <w:autoSpaceDN w:val="0"/>
        <w:adjustRightInd w:val="0"/>
        <w:ind w:left="426"/>
        <w:jc w:val="both"/>
        <w:rPr>
          <w:rFonts w:ascii="Arial" w:hAnsi="Arial" w:cs="Arial"/>
          <w:b/>
          <w:color w:val="000000"/>
        </w:rPr>
      </w:pPr>
    </w:p>
    <w:p w:rsidR="006F446C" w:rsidRPr="005E608A" w:rsidRDefault="006F446C" w:rsidP="005E608A">
      <w:pPr>
        <w:pStyle w:val="H2"/>
      </w:pPr>
      <w:r w:rsidRPr="005E608A">
        <w:t>How to request pre-application advice</w:t>
      </w:r>
    </w:p>
    <w:p w:rsidR="006F446C" w:rsidRDefault="006F446C" w:rsidP="002500DB">
      <w:pPr>
        <w:autoSpaceDE w:val="0"/>
        <w:autoSpaceDN w:val="0"/>
        <w:adjustRightInd w:val="0"/>
        <w:ind w:left="426"/>
        <w:rPr>
          <w:rFonts w:ascii="Arial" w:hAnsi="Arial" w:cs="Arial"/>
          <w:color w:val="000000"/>
        </w:rPr>
      </w:pPr>
    </w:p>
    <w:p w:rsidR="002500DB" w:rsidRPr="002500DB" w:rsidRDefault="002500DB" w:rsidP="002500DB">
      <w:pPr>
        <w:autoSpaceDE w:val="0"/>
        <w:autoSpaceDN w:val="0"/>
        <w:adjustRightInd w:val="0"/>
        <w:ind w:left="426"/>
        <w:rPr>
          <w:rFonts w:ascii="Arial" w:hAnsi="Arial" w:cs="Arial"/>
          <w:i/>
          <w:color w:val="000000"/>
        </w:rPr>
      </w:pPr>
      <w:r>
        <w:rPr>
          <w:rFonts w:ascii="Arial" w:hAnsi="Arial" w:cs="Arial"/>
          <w:i/>
          <w:color w:val="000000"/>
        </w:rPr>
        <w:t xml:space="preserve">Do you need to submit an Application </w:t>
      </w:r>
      <w:r w:rsidRPr="002500DB">
        <w:rPr>
          <w:rFonts w:ascii="Arial" w:hAnsi="Arial" w:cs="Arial"/>
          <w:i/>
          <w:color w:val="000000"/>
        </w:rPr>
        <w:t>Form</w:t>
      </w:r>
      <w:r w:rsidR="003C3183">
        <w:rPr>
          <w:rFonts w:ascii="Arial" w:hAnsi="Arial" w:cs="Arial"/>
          <w:i/>
          <w:color w:val="000000"/>
        </w:rPr>
        <w:t>?</w:t>
      </w:r>
    </w:p>
    <w:p w:rsidR="002500DB" w:rsidRDefault="002500DB" w:rsidP="006F446C">
      <w:pPr>
        <w:autoSpaceDE w:val="0"/>
        <w:autoSpaceDN w:val="0"/>
        <w:adjustRightInd w:val="0"/>
        <w:rPr>
          <w:rFonts w:ascii="Arial" w:hAnsi="Arial" w:cs="Arial"/>
          <w:color w:val="000000"/>
        </w:rPr>
      </w:pPr>
    </w:p>
    <w:tbl>
      <w:tblPr>
        <w:tblW w:w="0" w:type="auto"/>
        <w:tblInd w:w="534" w:type="dxa"/>
        <w:tblLook w:val="04A0" w:firstRow="1" w:lastRow="0" w:firstColumn="1" w:lastColumn="0" w:noHBand="0" w:noVBand="1"/>
      </w:tblPr>
      <w:tblGrid>
        <w:gridCol w:w="2817"/>
        <w:gridCol w:w="6340"/>
      </w:tblGrid>
      <w:tr w:rsidR="002500DB" w:rsidRPr="00977481" w:rsidTr="00056E77">
        <w:trPr>
          <w:trHeight w:val="1265"/>
        </w:trPr>
        <w:tc>
          <w:tcPr>
            <w:tcW w:w="2835" w:type="dxa"/>
            <w:shd w:val="clear" w:color="auto" w:fill="auto"/>
          </w:tcPr>
          <w:p w:rsidR="002500DB" w:rsidRPr="003C3183" w:rsidRDefault="002500DB" w:rsidP="00056E77">
            <w:pPr>
              <w:autoSpaceDE w:val="0"/>
              <w:autoSpaceDN w:val="0"/>
              <w:adjustRightInd w:val="0"/>
              <w:rPr>
                <w:rFonts w:ascii="Arial" w:hAnsi="Arial" w:cs="Arial"/>
                <w:b/>
              </w:rPr>
            </w:pPr>
            <w:r w:rsidRPr="003C3183">
              <w:rPr>
                <w:rFonts w:ascii="Arial" w:hAnsi="Arial" w:cs="Arial"/>
                <w:b/>
              </w:rPr>
              <w:t>Statutory Service</w:t>
            </w:r>
          </w:p>
        </w:tc>
        <w:tc>
          <w:tcPr>
            <w:tcW w:w="6378" w:type="dxa"/>
            <w:shd w:val="clear" w:color="auto" w:fill="auto"/>
          </w:tcPr>
          <w:p w:rsidR="002500DB" w:rsidRPr="003C3183" w:rsidRDefault="002500DB" w:rsidP="003C3183">
            <w:pPr>
              <w:rPr>
                <w:rFonts w:ascii="Arial" w:hAnsi="Arial" w:cs="Arial"/>
              </w:rPr>
            </w:pPr>
            <w:r w:rsidRPr="003C3183">
              <w:rPr>
                <w:rFonts w:ascii="Arial" w:hAnsi="Arial" w:cs="Arial"/>
              </w:rPr>
              <w:t xml:space="preserve">All requests for pre-application advice </w:t>
            </w:r>
            <w:r w:rsidRPr="003C3183">
              <w:rPr>
                <w:rFonts w:ascii="Arial" w:hAnsi="Arial" w:cs="Arial"/>
                <w:b/>
              </w:rPr>
              <w:t>must</w:t>
            </w:r>
            <w:r w:rsidRPr="003C3183">
              <w:rPr>
                <w:rFonts w:ascii="Arial" w:hAnsi="Arial" w:cs="Arial"/>
              </w:rPr>
              <w:t xml:space="preserve"> be made on the prescribed </w:t>
            </w:r>
            <w:r w:rsidRPr="003C3183">
              <w:rPr>
                <w:rFonts w:ascii="Arial" w:hAnsi="Arial" w:cs="Arial"/>
                <w:u w:val="single"/>
              </w:rPr>
              <w:t>pre-application advice enquiry form</w:t>
            </w:r>
            <w:r w:rsidRPr="003C3183">
              <w:rPr>
                <w:rFonts w:ascii="Arial" w:hAnsi="Arial" w:cs="Arial"/>
              </w:rPr>
              <w:t xml:space="preserve">, a copy of which is provided at Appendix </w:t>
            </w:r>
            <w:r w:rsidR="003C3183" w:rsidRPr="003C3183">
              <w:rPr>
                <w:rFonts w:ascii="Arial" w:hAnsi="Arial" w:cs="Arial"/>
              </w:rPr>
              <w:t>B</w:t>
            </w:r>
            <w:r w:rsidRPr="003C3183">
              <w:rPr>
                <w:rFonts w:ascii="Arial" w:hAnsi="Arial" w:cs="Arial"/>
              </w:rPr>
              <w:t xml:space="preserve">, or can be downloaded </w:t>
            </w:r>
            <w:proofErr w:type="gramStart"/>
            <w:r w:rsidRPr="003C3183">
              <w:rPr>
                <w:rFonts w:ascii="Arial" w:hAnsi="Arial" w:cs="Arial"/>
              </w:rPr>
              <w:t xml:space="preserve">at  </w:t>
            </w:r>
            <w:proofErr w:type="gramEnd"/>
            <w:r w:rsidR="00F544E0" w:rsidRPr="00EC34E8">
              <w:rPr>
                <w:rFonts w:ascii="Arial" w:hAnsi="Arial" w:cs="Arial"/>
                <w:b/>
                <w:color w:val="0000FF"/>
              </w:rPr>
              <w:fldChar w:fldCharType="begin"/>
            </w:r>
            <w:r w:rsidR="00F544E0" w:rsidRPr="00EC34E8">
              <w:rPr>
                <w:rFonts w:ascii="Arial" w:hAnsi="Arial" w:cs="Arial"/>
                <w:b/>
                <w:color w:val="0000FF"/>
              </w:rPr>
              <w:instrText xml:space="preserve"> HYPERLINK "http://www.npt.gov.uk/planning" </w:instrText>
            </w:r>
            <w:r w:rsidR="00F544E0" w:rsidRPr="00EC34E8">
              <w:rPr>
                <w:rFonts w:ascii="Arial" w:hAnsi="Arial" w:cs="Arial"/>
                <w:b/>
                <w:color w:val="0000FF"/>
              </w:rPr>
              <w:fldChar w:fldCharType="separate"/>
            </w:r>
            <w:r w:rsidR="00F544E0" w:rsidRPr="00EC34E8">
              <w:rPr>
                <w:rStyle w:val="Hyperlink"/>
                <w:rFonts w:ascii="Arial" w:hAnsi="Arial" w:cs="Arial"/>
                <w:b/>
                <w:color w:val="0000FF"/>
              </w:rPr>
              <w:t>www.npt.gov.uk/planning</w:t>
            </w:r>
            <w:r w:rsidR="00F544E0" w:rsidRPr="00EC34E8">
              <w:rPr>
                <w:rFonts w:ascii="Arial" w:hAnsi="Arial" w:cs="Arial"/>
                <w:b/>
                <w:color w:val="0000FF"/>
              </w:rPr>
              <w:fldChar w:fldCharType="end"/>
            </w:r>
            <w:r w:rsidR="003C3183">
              <w:rPr>
                <w:rFonts w:ascii="Arial" w:hAnsi="Arial" w:cs="Arial"/>
                <w:b/>
              </w:rPr>
              <w:t>.</w:t>
            </w:r>
          </w:p>
        </w:tc>
      </w:tr>
      <w:tr w:rsidR="002500DB" w:rsidRPr="00977481" w:rsidTr="00056E77">
        <w:trPr>
          <w:trHeight w:val="1265"/>
        </w:trPr>
        <w:tc>
          <w:tcPr>
            <w:tcW w:w="2835" w:type="dxa"/>
            <w:shd w:val="clear" w:color="auto" w:fill="auto"/>
          </w:tcPr>
          <w:p w:rsidR="002500DB" w:rsidRPr="003C3183" w:rsidRDefault="002500DB" w:rsidP="00056E77">
            <w:pPr>
              <w:pStyle w:val="Default"/>
              <w:rPr>
                <w:b/>
              </w:rPr>
            </w:pPr>
            <w:r w:rsidRPr="003C3183">
              <w:rPr>
                <w:b/>
              </w:rPr>
              <w:t>Non-Statutory Service</w:t>
            </w:r>
          </w:p>
        </w:tc>
        <w:tc>
          <w:tcPr>
            <w:tcW w:w="6378" w:type="dxa"/>
            <w:shd w:val="clear" w:color="auto" w:fill="auto"/>
          </w:tcPr>
          <w:p w:rsidR="002500DB" w:rsidRPr="003C3183" w:rsidRDefault="002500DB" w:rsidP="00056E77">
            <w:pPr>
              <w:pStyle w:val="Default"/>
            </w:pPr>
            <w:r w:rsidRPr="003C3183">
              <w:t>Your request can be made by letter or email.  You do not need to complete a form (although you can use the form should you so wish, but make it clear you are seeking non-statutory advice)</w:t>
            </w:r>
          </w:p>
        </w:tc>
      </w:tr>
    </w:tbl>
    <w:p w:rsidR="007205A1" w:rsidRPr="0011652C" w:rsidRDefault="007205A1" w:rsidP="003C3183">
      <w:pPr>
        <w:keepNext/>
        <w:ind w:left="426"/>
        <w:jc w:val="both"/>
        <w:rPr>
          <w:rFonts w:ascii="Arial" w:hAnsi="Arial" w:cs="Arial"/>
          <w:i/>
        </w:rPr>
      </w:pPr>
      <w:r w:rsidRPr="0011652C">
        <w:rPr>
          <w:rFonts w:ascii="Arial" w:hAnsi="Arial" w:cs="Arial"/>
          <w:i/>
        </w:rPr>
        <w:t>Information Required to Accompany your Request for Advice</w:t>
      </w:r>
    </w:p>
    <w:p w:rsidR="007205A1" w:rsidRPr="0011652C" w:rsidRDefault="007205A1" w:rsidP="003C3183">
      <w:pPr>
        <w:keepNext/>
        <w:ind w:left="426"/>
        <w:jc w:val="both"/>
        <w:rPr>
          <w:rFonts w:ascii="Arial" w:hAnsi="Arial" w:cs="Arial"/>
        </w:rPr>
      </w:pPr>
    </w:p>
    <w:p w:rsidR="006C6F45" w:rsidRPr="0011652C" w:rsidRDefault="007205A1" w:rsidP="006C6F45">
      <w:pPr>
        <w:ind w:left="426"/>
        <w:jc w:val="both"/>
        <w:rPr>
          <w:rFonts w:ascii="Arial" w:hAnsi="Arial" w:cs="Arial"/>
        </w:rPr>
      </w:pPr>
      <w:r w:rsidRPr="0011652C">
        <w:rPr>
          <w:rFonts w:ascii="Arial" w:hAnsi="Arial" w:cs="Arial"/>
        </w:rPr>
        <w:t xml:space="preserve">Before we can start work on your request, the Regulations require </w:t>
      </w:r>
      <w:r w:rsidR="002500DB">
        <w:rPr>
          <w:rFonts w:ascii="Arial" w:hAnsi="Arial" w:cs="Arial"/>
        </w:rPr>
        <w:t xml:space="preserve">(for statutory requests) </w:t>
      </w:r>
      <w:r w:rsidRPr="0011652C">
        <w:rPr>
          <w:rFonts w:ascii="Arial" w:hAnsi="Arial" w:cs="Arial"/>
        </w:rPr>
        <w:t>that</w:t>
      </w:r>
      <w:r w:rsidR="00E5540D" w:rsidRPr="0011652C">
        <w:rPr>
          <w:rFonts w:ascii="Arial" w:hAnsi="Arial" w:cs="Arial"/>
        </w:rPr>
        <w:t xml:space="preserve"> to validate your Request for Advice, </w:t>
      </w:r>
      <w:r w:rsidR="00E5540D" w:rsidRPr="0011652C">
        <w:rPr>
          <w:rFonts w:ascii="Arial" w:hAnsi="Arial" w:cs="Arial"/>
          <w:u w:val="single"/>
        </w:rPr>
        <w:t>as a minimum</w:t>
      </w:r>
      <w:r w:rsidR="00E5540D" w:rsidRPr="0011652C">
        <w:rPr>
          <w:rFonts w:ascii="Arial" w:hAnsi="Arial" w:cs="Arial"/>
        </w:rPr>
        <w:t xml:space="preserve"> you must submit </w:t>
      </w:r>
      <w:r w:rsidR="006C6F45" w:rsidRPr="0011652C">
        <w:rPr>
          <w:rFonts w:ascii="Arial" w:hAnsi="Arial" w:cs="Arial"/>
        </w:rPr>
        <w:t>the information detailed below: -</w:t>
      </w:r>
    </w:p>
    <w:p w:rsidR="006C6F45" w:rsidRPr="0011652C" w:rsidRDefault="006C6F45" w:rsidP="006C6F45">
      <w:pPr>
        <w:jc w:val="both"/>
        <w:rPr>
          <w:rFonts w:ascii="Arial" w:hAnsi="Arial" w:cs="Arial"/>
        </w:rPr>
      </w:pPr>
    </w:p>
    <w:p w:rsidR="006C6F45" w:rsidRPr="0011652C" w:rsidRDefault="006C6F45" w:rsidP="006C6F45">
      <w:pPr>
        <w:numPr>
          <w:ilvl w:val="0"/>
          <w:numId w:val="9"/>
        </w:numPr>
        <w:ind w:hanging="294"/>
        <w:jc w:val="both"/>
        <w:rPr>
          <w:rFonts w:ascii="Arial" w:hAnsi="Arial" w:cs="Arial"/>
        </w:rPr>
      </w:pPr>
      <w:r w:rsidRPr="0011652C">
        <w:rPr>
          <w:rFonts w:ascii="Arial" w:hAnsi="Arial" w:cs="Arial"/>
        </w:rPr>
        <w:t>Name, Address and Contact Details</w:t>
      </w:r>
    </w:p>
    <w:p w:rsidR="006C6F45" w:rsidRPr="0011652C" w:rsidRDefault="006C6F45" w:rsidP="006C6F45">
      <w:pPr>
        <w:numPr>
          <w:ilvl w:val="0"/>
          <w:numId w:val="9"/>
        </w:numPr>
        <w:ind w:hanging="294"/>
        <w:jc w:val="both"/>
        <w:rPr>
          <w:rFonts w:ascii="Arial" w:hAnsi="Arial" w:cs="Arial"/>
        </w:rPr>
      </w:pPr>
      <w:r w:rsidRPr="0011652C">
        <w:rPr>
          <w:rFonts w:ascii="Arial" w:hAnsi="Arial" w:cs="Arial"/>
        </w:rPr>
        <w:t>Description of the proposal (including an indication of increase in floorspace, and/ or number of new units proposed)</w:t>
      </w:r>
    </w:p>
    <w:p w:rsidR="006C6F45" w:rsidRPr="0011652C" w:rsidRDefault="006C6F45" w:rsidP="006C6F45">
      <w:pPr>
        <w:numPr>
          <w:ilvl w:val="0"/>
          <w:numId w:val="9"/>
        </w:numPr>
        <w:ind w:hanging="294"/>
        <w:jc w:val="both"/>
        <w:rPr>
          <w:rFonts w:ascii="Arial" w:hAnsi="Arial" w:cs="Arial"/>
        </w:rPr>
      </w:pPr>
      <w:r w:rsidRPr="0011652C">
        <w:rPr>
          <w:rFonts w:ascii="Arial" w:hAnsi="Arial" w:cs="Arial"/>
        </w:rPr>
        <w:t>Site Address</w:t>
      </w:r>
    </w:p>
    <w:p w:rsidR="006C6F45" w:rsidRPr="0011652C" w:rsidRDefault="006C6F45" w:rsidP="006C6F45">
      <w:pPr>
        <w:numPr>
          <w:ilvl w:val="0"/>
          <w:numId w:val="9"/>
        </w:numPr>
        <w:ind w:hanging="294"/>
        <w:jc w:val="both"/>
        <w:rPr>
          <w:rFonts w:ascii="Arial" w:hAnsi="Arial" w:cs="Arial"/>
        </w:rPr>
      </w:pPr>
      <w:r w:rsidRPr="0011652C">
        <w:rPr>
          <w:rFonts w:ascii="Arial" w:hAnsi="Arial" w:cs="Arial"/>
        </w:rPr>
        <w:t>Location Plan</w:t>
      </w:r>
    </w:p>
    <w:p w:rsidR="006C6F45" w:rsidRPr="0011652C" w:rsidRDefault="006C6F45" w:rsidP="006C6F45">
      <w:pPr>
        <w:numPr>
          <w:ilvl w:val="0"/>
          <w:numId w:val="9"/>
        </w:numPr>
        <w:ind w:hanging="294"/>
        <w:jc w:val="both"/>
        <w:rPr>
          <w:rFonts w:ascii="Arial" w:hAnsi="Arial" w:cs="Arial"/>
        </w:rPr>
      </w:pPr>
      <w:r w:rsidRPr="0011652C">
        <w:rPr>
          <w:rFonts w:ascii="Arial" w:hAnsi="Arial" w:cs="Arial"/>
        </w:rPr>
        <w:t>Fee</w:t>
      </w:r>
    </w:p>
    <w:p w:rsidR="0045154D" w:rsidRPr="0011652C" w:rsidRDefault="0045154D" w:rsidP="0045154D">
      <w:pPr>
        <w:ind w:left="720"/>
        <w:jc w:val="both"/>
        <w:rPr>
          <w:rFonts w:ascii="Arial" w:hAnsi="Arial" w:cs="Arial"/>
        </w:rPr>
      </w:pPr>
    </w:p>
    <w:p w:rsidR="0045154D" w:rsidRPr="0011652C" w:rsidRDefault="0045154D" w:rsidP="0045154D">
      <w:pPr>
        <w:numPr>
          <w:ilvl w:val="0"/>
          <w:numId w:val="9"/>
        </w:numPr>
        <w:ind w:hanging="294"/>
        <w:jc w:val="both"/>
        <w:rPr>
          <w:rFonts w:ascii="Arial" w:hAnsi="Arial" w:cs="Arial"/>
        </w:rPr>
      </w:pPr>
      <w:r w:rsidRPr="0011652C">
        <w:rPr>
          <w:rFonts w:ascii="Arial" w:hAnsi="Arial" w:cs="Arial"/>
        </w:rPr>
        <w:t>Enquiries relating to householder development will need to be supported by elevation drawings</w:t>
      </w:r>
    </w:p>
    <w:p w:rsidR="0045154D" w:rsidRPr="0011652C" w:rsidRDefault="0045154D" w:rsidP="0045154D">
      <w:pPr>
        <w:ind w:left="720"/>
        <w:jc w:val="both"/>
        <w:rPr>
          <w:rFonts w:ascii="Arial" w:hAnsi="Arial" w:cs="Arial"/>
        </w:rPr>
      </w:pPr>
    </w:p>
    <w:p w:rsidR="002500DB" w:rsidRDefault="0045154D" w:rsidP="00532184">
      <w:pPr>
        <w:pStyle w:val="Default"/>
        <w:ind w:left="426"/>
        <w:jc w:val="both"/>
      </w:pPr>
      <w:r w:rsidRPr="0011652C">
        <w:t>The guidance notes that developers will benefit from providing the LPA with as much information as possible in order to facilitate an informed</w:t>
      </w:r>
      <w:r w:rsidR="00532184">
        <w:t xml:space="preserve"> and focussed</w:t>
      </w:r>
      <w:r w:rsidRPr="0011652C">
        <w:t xml:space="preserve"> response. </w:t>
      </w:r>
      <w:r w:rsidR="00E5540D" w:rsidRPr="002500DB">
        <w:rPr>
          <w:b/>
        </w:rPr>
        <w:lastRenderedPageBreak/>
        <w:t>Ultimately, the more information you are able to provide us with at the outset, the better quality of advice we will be able to offer you</w:t>
      </w:r>
      <w:r w:rsidR="00E5540D" w:rsidRPr="0011652C">
        <w:t xml:space="preserve">.  </w:t>
      </w:r>
    </w:p>
    <w:p w:rsidR="00666515" w:rsidRDefault="00666515" w:rsidP="00532184">
      <w:pPr>
        <w:pStyle w:val="Default"/>
        <w:ind w:left="426"/>
        <w:jc w:val="both"/>
      </w:pPr>
    </w:p>
    <w:p w:rsidR="00E5540D" w:rsidRPr="0011652C" w:rsidRDefault="00E5540D" w:rsidP="00532184">
      <w:pPr>
        <w:pStyle w:val="Default"/>
        <w:ind w:left="426"/>
        <w:jc w:val="both"/>
      </w:pPr>
      <w:r w:rsidRPr="0011652C">
        <w:t>It would therefore be beneficial if you also included additional information such as: -</w:t>
      </w:r>
    </w:p>
    <w:p w:rsidR="00E5540D" w:rsidRPr="0011652C" w:rsidRDefault="00E5540D" w:rsidP="006F446C">
      <w:pPr>
        <w:autoSpaceDE w:val="0"/>
        <w:autoSpaceDN w:val="0"/>
        <w:adjustRightInd w:val="0"/>
        <w:ind w:left="426"/>
        <w:rPr>
          <w:rFonts w:ascii="Arial" w:hAnsi="Arial" w:cs="Arial"/>
        </w:rPr>
      </w:pPr>
    </w:p>
    <w:p w:rsidR="00E5540D" w:rsidRPr="0011652C" w:rsidRDefault="0045154D" w:rsidP="006C6F45">
      <w:pPr>
        <w:numPr>
          <w:ilvl w:val="0"/>
          <w:numId w:val="10"/>
        </w:numPr>
        <w:ind w:hanging="294"/>
        <w:jc w:val="both"/>
        <w:rPr>
          <w:rFonts w:ascii="Arial" w:hAnsi="Arial" w:cs="Arial"/>
        </w:rPr>
      </w:pPr>
      <w:r w:rsidRPr="0011652C">
        <w:rPr>
          <w:rFonts w:ascii="Arial" w:hAnsi="Arial" w:cs="Arial"/>
        </w:rPr>
        <w:t>Plans / s</w:t>
      </w:r>
      <w:r w:rsidR="006C6F45" w:rsidRPr="0011652C">
        <w:rPr>
          <w:rFonts w:ascii="Arial" w:hAnsi="Arial" w:cs="Arial"/>
        </w:rPr>
        <w:t>ketch drawings providing details of the proposal (to a recognised scale).</w:t>
      </w:r>
    </w:p>
    <w:p w:rsidR="006C6F45" w:rsidRPr="0011652C" w:rsidRDefault="006C6F45" w:rsidP="006C6F45">
      <w:pPr>
        <w:numPr>
          <w:ilvl w:val="0"/>
          <w:numId w:val="10"/>
        </w:numPr>
        <w:ind w:hanging="294"/>
        <w:jc w:val="both"/>
        <w:rPr>
          <w:rFonts w:ascii="Arial" w:hAnsi="Arial" w:cs="Arial"/>
        </w:rPr>
      </w:pPr>
      <w:r w:rsidRPr="0011652C">
        <w:rPr>
          <w:rFonts w:ascii="Arial" w:hAnsi="Arial" w:cs="Arial"/>
        </w:rPr>
        <w:t>Photographs of the site and surrounding area, with particular regard to any nearby houses or other development which might be affected by your proposal</w:t>
      </w:r>
    </w:p>
    <w:p w:rsidR="006C6F45" w:rsidRPr="0011652C" w:rsidRDefault="006C6F45" w:rsidP="006C6F45">
      <w:pPr>
        <w:numPr>
          <w:ilvl w:val="0"/>
          <w:numId w:val="10"/>
        </w:numPr>
        <w:ind w:hanging="294"/>
        <w:jc w:val="both"/>
        <w:rPr>
          <w:rFonts w:ascii="Arial" w:hAnsi="Arial" w:cs="Arial"/>
        </w:rPr>
      </w:pPr>
      <w:r w:rsidRPr="0011652C">
        <w:rPr>
          <w:rFonts w:ascii="Arial" w:hAnsi="Arial" w:cs="Arial"/>
        </w:rPr>
        <w:t>Access and parking arrangements.</w:t>
      </w:r>
    </w:p>
    <w:p w:rsidR="006C6F45" w:rsidRPr="0011652C" w:rsidRDefault="0045154D" w:rsidP="006C6F45">
      <w:pPr>
        <w:numPr>
          <w:ilvl w:val="0"/>
          <w:numId w:val="10"/>
        </w:numPr>
        <w:ind w:hanging="294"/>
        <w:jc w:val="both"/>
        <w:rPr>
          <w:rFonts w:ascii="Arial" w:hAnsi="Arial" w:cs="Arial"/>
        </w:rPr>
      </w:pPr>
      <w:r w:rsidRPr="0011652C">
        <w:rPr>
          <w:rFonts w:ascii="Arial" w:hAnsi="Arial" w:cs="Arial"/>
        </w:rPr>
        <w:t>Additional supporting information and reports</w:t>
      </w:r>
      <w:r w:rsidR="006C6F45" w:rsidRPr="0011652C">
        <w:rPr>
          <w:rFonts w:ascii="Arial" w:hAnsi="Arial" w:cs="Arial"/>
        </w:rPr>
        <w:t xml:space="preserve">, </w:t>
      </w:r>
      <w:r w:rsidRPr="0011652C">
        <w:rPr>
          <w:rFonts w:ascii="Arial" w:hAnsi="Arial" w:cs="Arial"/>
        </w:rPr>
        <w:t xml:space="preserve">including those </w:t>
      </w:r>
      <w:r w:rsidR="006C6F45" w:rsidRPr="0011652C">
        <w:rPr>
          <w:rFonts w:ascii="Arial" w:hAnsi="Arial" w:cs="Arial"/>
        </w:rPr>
        <w:t>relating to constraints on or around the site, including: -</w:t>
      </w:r>
    </w:p>
    <w:p w:rsidR="006C6F45" w:rsidRPr="0011652C" w:rsidRDefault="006C6F45" w:rsidP="006C6F45">
      <w:pPr>
        <w:ind w:left="360" w:hanging="294"/>
        <w:jc w:val="both"/>
        <w:rPr>
          <w:rFonts w:ascii="Arial" w:hAnsi="Arial" w:cs="Arial"/>
        </w:rPr>
      </w:pPr>
    </w:p>
    <w:p w:rsidR="006C6F45" w:rsidRPr="0011652C" w:rsidRDefault="006C6F45" w:rsidP="006C6F45">
      <w:pPr>
        <w:numPr>
          <w:ilvl w:val="1"/>
          <w:numId w:val="10"/>
        </w:numPr>
        <w:tabs>
          <w:tab w:val="num" w:pos="993"/>
        </w:tabs>
        <w:ind w:left="993" w:hanging="284"/>
        <w:jc w:val="both"/>
        <w:rPr>
          <w:rFonts w:ascii="Arial" w:hAnsi="Arial" w:cs="Arial"/>
        </w:rPr>
      </w:pPr>
      <w:r w:rsidRPr="0011652C">
        <w:rPr>
          <w:rFonts w:ascii="Arial" w:hAnsi="Arial" w:cs="Arial"/>
        </w:rPr>
        <w:t>Ecological Surveys</w:t>
      </w:r>
    </w:p>
    <w:p w:rsidR="006C6F45" w:rsidRPr="0011652C" w:rsidRDefault="006C6F45" w:rsidP="006C6F45">
      <w:pPr>
        <w:numPr>
          <w:ilvl w:val="1"/>
          <w:numId w:val="10"/>
        </w:numPr>
        <w:tabs>
          <w:tab w:val="num" w:pos="993"/>
        </w:tabs>
        <w:ind w:left="993" w:hanging="284"/>
        <w:jc w:val="both"/>
        <w:rPr>
          <w:rFonts w:ascii="Arial" w:hAnsi="Arial" w:cs="Arial"/>
        </w:rPr>
      </w:pPr>
      <w:r w:rsidRPr="0011652C">
        <w:rPr>
          <w:rFonts w:ascii="Arial" w:hAnsi="Arial" w:cs="Arial"/>
        </w:rPr>
        <w:t>Landscape Assessments</w:t>
      </w:r>
    </w:p>
    <w:p w:rsidR="006C6F45" w:rsidRPr="0011652C" w:rsidRDefault="006C6F45" w:rsidP="006C6F45">
      <w:pPr>
        <w:numPr>
          <w:ilvl w:val="1"/>
          <w:numId w:val="10"/>
        </w:numPr>
        <w:tabs>
          <w:tab w:val="num" w:pos="993"/>
        </w:tabs>
        <w:ind w:left="993" w:hanging="284"/>
        <w:jc w:val="both"/>
        <w:rPr>
          <w:rFonts w:ascii="Arial" w:hAnsi="Arial" w:cs="Arial"/>
        </w:rPr>
      </w:pPr>
      <w:r w:rsidRPr="0011652C">
        <w:rPr>
          <w:rFonts w:ascii="Arial" w:hAnsi="Arial" w:cs="Arial"/>
        </w:rPr>
        <w:t>Contamination issues</w:t>
      </w:r>
    </w:p>
    <w:p w:rsidR="006C6F45" w:rsidRPr="0011652C" w:rsidRDefault="006C6F45" w:rsidP="006C6F45">
      <w:pPr>
        <w:numPr>
          <w:ilvl w:val="1"/>
          <w:numId w:val="10"/>
        </w:numPr>
        <w:tabs>
          <w:tab w:val="num" w:pos="993"/>
        </w:tabs>
        <w:ind w:left="993" w:hanging="284"/>
        <w:jc w:val="both"/>
        <w:rPr>
          <w:rFonts w:ascii="Arial" w:hAnsi="Arial" w:cs="Arial"/>
        </w:rPr>
      </w:pPr>
      <w:r w:rsidRPr="0011652C">
        <w:rPr>
          <w:rFonts w:ascii="Arial" w:hAnsi="Arial" w:cs="Arial"/>
        </w:rPr>
        <w:t>Flooding and Flood Consequences</w:t>
      </w:r>
    </w:p>
    <w:p w:rsidR="006C6F45" w:rsidRPr="0011652C" w:rsidRDefault="006C6F45" w:rsidP="006C6F45">
      <w:pPr>
        <w:numPr>
          <w:ilvl w:val="1"/>
          <w:numId w:val="10"/>
        </w:numPr>
        <w:tabs>
          <w:tab w:val="num" w:pos="993"/>
        </w:tabs>
        <w:ind w:left="993" w:hanging="284"/>
        <w:jc w:val="both"/>
        <w:rPr>
          <w:rFonts w:ascii="Arial" w:hAnsi="Arial" w:cs="Arial"/>
        </w:rPr>
      </w:pPr>
      <w:r w:rsidRPr="0011652C">
        <w:rPr>
          <w:rFonts w:ascii="Arial" w:hAnsi="Arial" w:cs="Arial"/>
        </w:rPr>
        <w:t>Transport / Highways Issues</w:t>
      </w:r>
    </w:p>
    <w:p w:rsidR="006C6F45" w:rsidRDefault="006C6F45" w:rsidP="006F446C">
      <w:pPr>
        <w:autoSpaceDE w:val="0"/>
        <w:autoSpaceDN w:val="0"/>
        <w:adjustRightInd w:val="0"/>
        <w:ind w:left="426"/>
        <w:rPr>
          <w:rFonts w:ascii="Arial" w:hAnsi="Arial" w:cs="Arial"/>
        </w:rPr>
      </w:pPr>
    </w:p>
    <w:p w:rsidR="002500DB" w:rsidRDefault="002500DB" w:rsidP="002500DB">
      <w:pPr>
        <w:autoSpaceDE w:val="0"/>
        <w:autoSpaceDN w:val="0"/>
        <w:adjustRightInd w:val="0"/>
        <w:ind w:left="426"/>
        <w:jc w:val="both"/>
        <w:rPr>
          <w:rFonts w:ascii="Arial" w:hAnsi="Arial" w:cs="Arial"/>
        </w:rPr>
      </w:pPr>
      <w:r>
        <w:rPr>
          <w:rFonts w:ascii="Arial" w:hAnsi="Arial" w:cs="Arial"/>
        </w:rPr>
        <w:t>While there are no minimum requirements for the non-statutory service, you are encouraged to submit the above information, since without it we will be unable to provide you with the best response.</w:t>
      </w:r>
    </w:p>
    <w:p w:rsidR="002500DB" w:rsidRPr="0011652C" w:rsidRDefault="002500DB" w:rsidP="006F446C">
      <w:pPr>
        <w:autoSpaceDE w:val="0"/>
        <w:autoSpaceDN w:val="0"/>
        <w:adjustRightInd w:val="0"/>
        <w:ind w:left="426"/>
        <w:rPr>
          <w:rFonts w:ascii="Arial" w:hAnsi="Arial" w:cs="Arial"/>
        </w:rPr>
      </w:pPr>
    </w:p>
    <w:p w:rsidR="006C6F45" w:rsidRPr="0011652C" w:rsidRDefault="00E5540D" w:rsidP="006F446C">
      <w:pPr>
        <w:autoSpaceDE w:val="0"/>
        <w:autoSpaceDN w:val="0"/>
        <w:adjustRightInd w:val="0"/>
        <w:ind w:left="426"/>
        <w:rPr>
          <w:rFonts w:ascii="Arial" w:hAnsi="Arial" w:cs="Arial"/>
          <w:i/>
        </w:rPr>
      </w:pPr>
      <w:r w:rsidRPr="0011652C">
        <w:rPr>
          <w:rFonts w:ascii="Arial" w:hAnsi="Arial" w:cs="Arial"/>
          <w:i/>
        </w:rPr>
        <w:t>Where to send your Request</w:t>
      </w:r>
    </w:p>
    <w:p w:rsidR="006C6F45" w:rsidRPr="0011652C" w:rsidRDefault="006C6F45" w:rsidP="006F446C">
      <w:pPr>
        <w:autoSpaceDE w:val="0"/>
        <w:autoSpaceDN w:val="0"/>
        <w:adjustRightInd w:val="0"/>
        <w:ind w:left="426"/>
        <w:rPr>
          <w:rFonts w:ascii="Arial" w:hAnsi="Arial" w:cs="Arial"/>
        </w:rPr>
      </w:pPr>
    </w:p>
    <w:p w:rsidR="006C6F45" w:rsidRPr="0011652C" w:rsidRDefault="00E5540D" w:rsidP="006F446C">
      <w:pPr>
        <w:autoSpaceDE w:val="0"/>
        <w:autoSpaceDN w:val="0"/>
        <w:adjustRightInd w:val="0"/>
        <w:ind w:left="426"/>
        <w:rPr>
          <w:rFonts w:ascii="Arial" w:hAnsi="Arial" w:cs="Arial"/>
        </w:rPr>
      </w:pPr>
      <w:r w:rsidRPr="0011652C">
        <w:rPr>
          <w:rFonts w:ascii="Arial" w:hAnsi="Arial" w:cs="Arial"/>
        </w:rPr>
        <w:t xml:space="preserve">Please send the </w:t>
      </w:r>
      <w:r w:rsidR="0045154D" w:rsidRPr="0011652C">
        <w:rPr>
          <w:rFonts w:ascii="Arial" w:hAnsi="Arial" w:cs="Arial"/>
        </w:rPr>
        <w:t>information</w:t>
      </w:r>
      <w:r w:rsidRPr="0011652C">
        <w:rPr>
          <w:rFonts w:ascii="Arial" w:hAnsi="Arial" w:cs="Arial"/>
        </w:rPr>
        <w:t xml:space="preserve"> above to ‘</w:t>
      </w:r>
      <w:r w:rsidRPr="0011652C">
        <w:rPr>
          <w:rFonts w:ascii="Arial" w:hAnsi="Arial" w:cs="Arial"/>
          <w:color w:val="000000"/>
        </w:rPr>
        <w:t>Planning - Development Management’ either:</w:t>
      </w:r>
    </w:p>
    <w:p w:rsidR="006F446C" w:rsidRPr="0011652C" w:rsidRDefault="006F446C" w:rsidP="006F446C">
      <w:pPr>
        <w:autoSpaceDE w:val="0"/>
        <w:autoSpaceDN w:val="0"/>
        <w:adjustRightInd w:val="0"/>
        <w:ind w:left="426"/>
        <w:rPr>
          <w:rFonts w:ascii="Arial" w:hAnsi="Arial" w:cs="Arial"/>
        </w:rPr>
      </w:pPr>
    </w:p>
    <w:p w:rsidR="006C6F45" w:rsidRPr="0011652C" w:rsidRDefault="006C6F45" w:rsidP="006C6F45">
      <w:pPr>
        <w:numPr>
          <w:ilvl w:val="0"/>
          <w:numId w:val="19"/>
        </w:numPr>
        <w:tabs>
          <w:tab w:val="left" w:pos="709"/>
          <w:tab w:val="left" w:pos="2127"/>
        </w:tabs>
        <w:autoSpaceDE w:val="0"/>
        <w:autoSpaceDN w:val="0"/>
        <w:adjustRightInd w:val="0"/>
        <w:ind w:left="720" w:hanging="360"/>
        <w:rPr>
          <w:rStyle w:val="Hyperlink"/>
          <w:rFonts w:ascii="Arial" w:hAnsi="Arial" w:cs="Arial"/>
        </w:rPr>
      </w:pPr>
      <w:r w:rsidRPr="0011652C">
        <w:rPr>
          <w:rFonts w:ascii="Arial" w:hAnsi="Arial" w:cs="Arial"/>
          <w:color w:val="000000"/>
        </w:rPr>
        <w:t xml:space="preserve">By email to </w:t>
      </w:r>
      <w:r w:rsidRPr="0011652C">
        <w:rPr>
          <w:rFonts w:ascii="Arial" w:hAnsi="Arial" w:cs="Arial"/>
          <w:color w:val="000000"/>
        </w:rPr>
        <w:tab/>
      </w:r>
      <w:hyperlink r:id="rId8" w:history="1">
        <w:r w:rsidRPr="00EC34E8">
          <w:rPr>
            <w:rStyle w:val="Hyperlink"/>
            <w:rFonts w:ascii="Arial" w:hAnsi="Arial" w:cs="Arial"/>
            <w:b/>
            <w:color w:val="0000FF"/>
          </w:rPr>
          <w:t>planning@npt.gov.uk</w:t>
        </w:r>
      </w:hyperlink>
      <w:r w:rsidRPr="00EC34E8">
        <w:rPr>
          <w:rStyle w:val="Hyperlink"/>
          <w:rFonts w:ascii="Arial" w:hAnsi="Arial" w:cs="Arial"/>
          <w:b/>
          <w:color w:val="0000FF"/>
        </w:rPr>
        <w:t xml:space="preserve"> </w:t>
      </w:r>
    </w:p>
    <w:p w:rsidR="006C6F45" w:rsidRPr="00CD1786" w:rsidRDefault="006C6F45" w:rsidP="006C6F45">
      <w:pPr>
        <w:tabs>
          <w:tab w:val="left" w:pos="709"/>
          <w:tab w:val="left" w:pos="2127"/>
        </w:tabs>
        <w:autoSpaceDE w:val="0"/>
        <w:autoSpaceDN w:val="0"/>
        <w:adjustRightInd w:val="0"/>
        <w:rPr>
          <w:rFonts w:ascii="Arial" w:hAnsi="Arial" w:cs="Arial"/>
          <w:color w:val="000000"/>
          <w:sz w:val="10"/>
        </w:rPr>
      </w:pPr>
    </w:p>
    <w:p w:rsidR="00E5540D" w:rsidRPr="0011652C" w:rsidRDefault="00666515" w:rsidP="00E5540D">
      <w:pPr>
        <w:tabs>
          <w:tab w:val="left" w:pos="709"/>
          <w:tab w:val="left" w:pos="2127"/>
        </w:tabs>
        <w:autoSpaceDE w:val="0"/>
        <w:autoSpaceDN w:val="0"/>
        <w:adjustRightInd w:val="0"/>
        <w:ind w:left="720"/>
        <w:rPr>
          <w:rFonts w:ascii="Arial" w:hAnsi="Arial" w:cs="Arial"/>
          <w:color w:val="000000"/>
        </w:rPr>
      </w:pPr>
      <w:proofErr w:type="gramStart"/>
      <w:r>
        <w:rPr>
          <w:rFonts w:ascii="Arial" w:hAnsi="Arial" w:cs="Arial"/>
          <w:color w:val="000000"/>
        </w:rPr>
        <w:t>o</w:t>
      </w:r>
      <w:r w:rsidR="00E5540D" w:rsidRPr="0011652C">
        <w:rPr>
          <w:rFonts w:ascii="Arial" w:hAnsi="Arial" w:cs="Arial"/>
          <w:color w:val="000000"/>
        </w:rPr>
        <w:t>r</w:t>
      </w:r>
      <w:proofErr w:type="gramEnd"/>
    </w:p>
    <w:p w:rsidR="00E5540D" w:rsidRPr="00CD1786" w:rsidRDefault="00E5540D" w:rsidP="006C6F45">
      <w:pPr>
        <w:tabs>
          <w:tab w:val="left" w:pos="709"/>
          <w:tab w:val="left" w:pos="2127"/>
        </w:tabs>
        <w:autoSpaceDE w:val="0"/>
        <w:autoSpaceDN w:val="0"/>
        <w:adjustRightInd w:val="0"/>
        <w:rPr>
          <w:rFonts w:ascii="Arial" w:hAnsi="Arial" w:cs="Arial"/>
          <w:color w:val="000000"/>
          <w:sz w:val="10"/>
        </w:rPr>
      </w:pPr>
    </w:p>
    <w:p w:rsidR="00E5540D" w:rsidRPr="0011652C" w:rsidRDefault="006C6F45" w:rsidP="006C6F45">
      <w:pPr>
        <w:numPr>
          <w:ilvl w:val="0"/>
          <w:numId w:val="19"/>
        </w:numPr>
        <w:tabs>
          <w:tab w:val="left" w:pos="709"/>
          <w:tab w:val="left" w:pos="2127"/>
        </w:tabs>
        <w:autoSpaceDE w:val="0"/>
        <w:autoSpaceDN w:val="0"/>
        <w:adjustRightInd w:val="0"/>
        <w:ind w:left="2127" w:hanging="1701"/>
        <w:rPr>
          <w:rFonts w:ascii="Arial" w:hAnsi="Arial" w:cs="Arial"/>
          <w:noProof/>
        </w:rPr>
      </w:pPr>
      <w:r w:rsidRPr="0011652C">
        <w:rPr>
          <w:rFonts w:ascii="Arial" w:hAnsi="Arial" w:cs="Arial"/>
          <w:color w:val="000000"/>
        </w:rPr>
        <w:t>By Post to: -</w:t>
      </w:r>
      <w:r w:rsidRPr="0011652C">
        <w:rPr>
          <w:rFonts w:ascii="Arial" w:hAnsi="Arial" w:cs="Arial"/>
          <w:color w:val="000000"/>
        </w:rPr>
        <w:tab/>
      </w:r>
      <w:r w:rsidR="006F446C" w:rsidRPr="0011652C">
        <w:rPr>
          <w:rFonts w:ascii="Arial" w:hAnsi="Arial" w:cs="Arial"/>
          <w:color w:val="000000"/>
        </w:rPr>
        <w:t xml:space="preserve">The Quays, </w:t>
      </w:r>
    </w:p>
    <w:p w:rsidR="006C6F45" w:rsidRPr="0011652C" w:rsidRDefault="006F446C" w:rsidP="00E5540D">
      <w:pPr>
        <w:tabs>
          <w:tab w:val="left" w:pos="709"/>
          <w:tab w:val="left" w:pos="2127"/>
        </w:tabs>
        <w:autoSpaceDE w:val="0"/>
        <w:autoSpaceDN w:val="0"/>
        <w:adjustRightInd w:val="0"/>
        <w:ind w:left="2127"/>
        <w:rPr>
          <w:rFonts w:ascii="Arial" w:hAnsi="Arial" w:cs="Arial"/>
          <w:noProof/>
        </w:rPr>
      </w:pPr>
      <w:r w:rsidRPr="0011652C">
        <w:rPr>
          <w:rFonts w:ascii="Arial" w:hAnsi="Arial" w:cs="Arial"/>
          <w:noProof/>
        </w:rPr>
        <w:t xml:space="preserve">Brunel Way, </w:t>
      </w:r>
    </w:p>
    <w:p w:rsidR="006C6F45" w:rsidRPr="0011652C" w:rsidRDefault="006F446C" w:rsidP="006C6F45">
      <w:pPr>
        <w:tabs>
          <w:tab w:val="left" w:pos="709"/>
          <w:tab w:val="left" w:pos="2127"/>
        </w:tabs>
        <w:autoSpaceDE w:val="0"/>
        <w:autoSpaceDN w:val="0"/>
        <w:adjustRightInd w:val="0"/>
        <w:ind w:left="2127"/>
        <w:rPr>
          <w:rFonts w:ascii="Arial" w:hAnsi="Arial" w:cs="Arial"/>
          <w:color w:val="000000"/>
        </w:rPr>
      </w:pPr>
      <w:r w:rsidRPr="0011652C">
        <w:rPr>
          <w:rFonts w:ascii="Arial" w:hAnsi="Arial" w:cs="Arial"/>
          <w:noProof/>
        </w:rPr>
        <w:t xml:space="preserve">Port Talbot </w:t>
      </w:r>
      <w:r w:rsidR="00E5540D" w:rsidRPr="0011652C">
        <w:rPr>
          <w:rFonts w:ascii="Arial" w:hAnsi="Arial" w:cs="Arial"/>
          <w:noProof/>
        </w:rPr>
        <w:t xml:space="preserve"> </w:t>
      </w:r>
      <w:r w:rsidRPr="0011652C">
        <w:rPr>
          <w:rFonts w:ascii="Arial" w:hAnsi="Arial" w:cs="Arial"/>
          <w:noProof/>
        </w:rPr>
        <w:t>SA11 2GG</w:t>
      </w:r>
      <w:r w:rsidRPr="0011652C">
        <w:rPr>
          <w:rFonts w:ascii="Arial" w:hAnsi="Arial" w:cs="Arial"/>
          <w:color w:val="000000"/>
        </w:rPr>
        <w:t xml:space="preserve"> </w:t>
      </w:r>
    </w:p>
    <w:p w:rsidR="006F446C" w:rsidRPr="0011652C" w:rsidRDefault="006F446C" w:rsidP="006F446C">
      <w:pPr>
        <w:pStyle w:val="ListParagraph"/>
        <w:rPr>
          <w:rFonts w:ascii="Arial" w:hAnsi="Arial" w:cs="Arial"/>
          <w:color w:val="000000"/>
        </w:rPr>
      </w:pPr>
    </w:p>
    <w:p w:rsidR="006F446C" w:rsidRPr="0011652C" w:rsidRDefault="006F446C" w:rsidP="006F446C">
      <w:pPr>
        <w:jc w:val="both"/>
        <w:rPr>
          <w:rFonts w:ascii="Arial" w:hAnsi="Arial" w:cs="Arial"/>
        </w:rPr>
      </w:pPr>
    </w:p>
    <w:p w:rsidR="006F446C" w:rsidRPr="005E608A" w:rsidRDefault="006F446C" w:rsidP="005E608A">
      <w:pPr>
        <w:pStyle w:val="H2"/>
      </w:pPr>
      <w:r w:rsidRPr="005E608A">
        <w:t>What level of advice do we offer you as part of our Service?</w:t>
      </w:r>
    </w:p>
    <w:p w:rsidR="006F446C" w:rsidRPr="0011652C" w:rsidRDefault="006F446C" w:rsidP="006F446C">
      <w:pPr>
        <w:jc w:val="both"/>
        <w:rPr>
          <w:rFonts w:ascii="Arial" w:hAnsi="Arial" w:cs="Arial"/>
        </w:rPr>
      </w:pPr>
    </w:p>
    <w:p w:rsidR="006F446C" w:rsidRPr="0011652C" w:rsidRDefault="006F446C" w:rsidP="006F446C">
      <w:pPr>
        <w:ind w:left="426"/>
        <w:jc w:val="both"/>
        <w:rPr>
          <w:rFonts w:ascii="Arial" w:hAnsi="Arial" w:cs="Arial"/>
        </w:rPr>
      </w:pPr>
      <w:r w:rsidRPr="0011652C">
        <w:rPr>
          <w:rFonts w:ascii="Arial" w:hAnsi="Arial" w:cs="Arial"/>
        </w:rPr>
        <w:t>This protocol emphasises at the outset that the Planning department seeks to ‘Deliver Quality Development Quickly’, and prides itself on the service it offers the public.  Engaging with all of our customers and providing high quality pre-application advice is a key commitment of this service.</w:t>
      </w:r>
    </w:p>
    <w:p w:rsidR="00E5540D" w:rsidRDefault="00E5540D" w:rsidP="006F446C">
      <w:pPr>
        <w:ind w:left="426"/>
        <w:jc w:val="both"/>
        <w:rPr>
          <w:rFonts w:ascii="Arial" w:hAnsi="Arial" w:cs="Arial"/>
        </w:rPr>
      </w:pPr>
    </w:p>
    <w:p w:rsidR="00532184" w:rsidRPr="00056E77" w:rsidRDefault="00532184" w:rsidP="00532184">
      <w:pPr>
        <w:ind w:left="426"/>
        <w:jc w:val="both"/>
        <w:rPr>
          <w:rFonts w:ascii="Arial" w:hAnsi="Arial" w:cs="Arial"/>
          <w:i/>
        </w:rPr>
      </w:pPr>
      <w:r w:rsidRPr="00056E77">
        <w:rPr>
          <w:rFonts w:ascii="Arial" w:hAnsi="Arial" w:cs="Arial"/>
          <w:i/>
        </w:rPr>
        <w:t>What Advice can you expect from us?</w:t>
      </w:r>
    </w:p>
    <w:p w:rsidR="00532184" w:rsidRPr="0011652C" w:rsidRDefault="00532184" w:rsidP="00532184">
      <w:pPr>
        <w:jc w:val="both"/>
        <w:rPr>
          <w:rFonts w:ascii="Arial" w:hAnsi="Arial" w:cs="Arial"/>
        </w:rPr>
      </w:pPr>
    </w:p>
    <w:p w:rsidR="00532184" w:rsidRDefault="00532184" w:rsidP="00532184">
      <w:pPr>
        <w:ind w:left="426"/>
        <w:jc w:val="both"/>
        <w:rPr>
          <w:rFonts w:ascii="Arial" w:hAnsi="Arial" w:cs="Arial"/>
          <w:color w:val="000000"/>
        </w:rPr>
      </w:pPr>
      <w:r w:rsidRPr="0011652C">
        <w:rPr>
          <w:rFonts w:ascii="Arial" w:hAnsi="Arial" w:cs="Arial"/>
        </w:rPr>
        <w:t xml:space="preserve">As well as engaging with you personally on all requests for advice, the </w:t>
      </w:r>
      <w:r w:rsidRPr="0011652C">
        <w:rPr>
          <w:rFonts w:ascii="Arial" w:hAnsi="Arial" w:cs="Arial"/>
          <w:color w:val="000000"/>
        </w:rPr>
        <w:t>matters which could be the subject of our pre-application advice include:-</w:t>
      </w:r>
    </w:p>
    <w:p w:rsidR="00532184" w:rsidRDefault="00532184" w:rsidP="00532184">
      <w:pPr>
        <w:ind w:left="426"/>
        <w:jc w:val="both"/>
        <w:rPr>
          <w:rFonts w:ascii="Arial" w:hAnsi="Arial" w:cs="Arial"/>
          <w:color w:val="000000"/>
        </w:rPr>
      </w:pPr>
    </w:p>
    <w:p w:rsidR="00532184" w:rsidRPr="00056E77" w:rsidRDefault="00532184" w:rsidP="00CD1786">
      <w:pPr>
        <w:keepNext/>
        <w:ind w:left="426"/>
        <w:jc w:val="both"/>
        <w:rPr>
          <w:rFonts w:ascii="Arial" w:hAnsi="Arial" w:cs="Arial"/>
        </w:rPr>
      </w:pPr>
      <w:r w:rsidRPr="00056E77">
        <w:rPr>
          <w:rFonts w:ascii="Arial" w:hAnsi="Arial" w:cs="Arial"/>
        </w:rPr>
        <w:lastRenderedPageBreak/>
        <w:t xml:space="preserve">For </w:t>
      </w:r>
      <w:r w:rsidRPr="00056E77">
        <w:rPr>
          <w:rFonts w:ascii="Arial" w:hAnsi="Arial" w:cs="Arial"/>
          <w:b/>
        </w:rPr>
        <w:t>Householder Development</w:t>
      </w:r>
      <w:r w:rsidRPr="00056E77">
        <w:rPr>
          <w:rFonts w:ascii="Arial" w:hAnsi="Arial" w:cs="Arial"/>
        </w:rPr>
        <w:t xml:space="preserve"> enquiries: </w:t>
      </w:r>
    </w:p>
    <w:p w:rsidR="00532184" w:rsidRPr="00532184" w:rsidRDefault="00532184" w:rsidP="00CD1786">
      <w:pPr>
        <w:keepNext/>
        <w:ind w:left="426"/>
        <w:jc w:val="both"/>
        <w:rPr>
          <w:rFonts w:ascii="Arial" w:hAnsi="Arial" w:cs="Arial"/>
          <w:color w:val="000000"/>
        </w:rPr>
      </w:pPr>
    </w:p>
    <w:p w:rsidR="00532184" w:rsidRPr="0011652C" w:rsidRDefault="00532184" w:rsidP="00532184">
      <w:pPr>
        <w:pStyle w:val="ListParagraph"/>
        <w:keepNext/>
        <w:numPr>
          <w:ilvl w:val="0"/>
          <w:numId w:val="23"/>
        </w:numPr>
        <w:tabs>
          <w:tab w:val="left" w:pos="993"/>
        </w:tabs>
        <w:ind w:left="993" w:hanging="567"/>
        <w:contextualSpacing/>
        <w:jc w:val="both"/>
        <w:rPr>
          <w:rFonts w:ascii="Arial" w:hAnsi="Arial" w:cs="Arial"/>
        </w:rPr>
      </w:pPr>
      <w:r w:rsidRPr="0011652C">
        <w:rPr>
          <w:rFonts w:ascii="Arial" w:hAnsi="Arial" w:cs="Arial"/>
        </w:rPr>
        <w:t>Relevant planning history of the site.</w:t>
      </w:r>
    </w:p>
    <w:p w:rsidR="00532184" w:rsidRPr="0011652C" w:rsidRDefault="00532184" w:rsidP="00532184">
      <w:pPr>
        <w:pStyle w:val="ListParagraph"/>
        <w:keepNext/>
        <w:numPr>
          <w:ilvl w:val="0"/>
          <w:numId w:val="23"/>
        </w:numPr>
        <w:tabs>
          <w:tab w:val="left" w:pos="993"/>
        </w:tabs>
        <w:ind w:left="993" w:hanging="567"/>
        <w:contextualSpacing/>
        <w:jc w:val="both"/>
        <w:rPr>
          <w:rFonts w:ascii="Arial" w:hAnsi="Arial" w:cs="Arial"/>
        </w:rPr>
      </w:pPr>
      <w:r w:rsidRPr="0011652C">
        <w:rPr>
          <w:rFonts w:ascii="Arial" w:hAnsi="Arial" w:cs="Arial"/>
        </w:rPr>
        <w:t xml:space="preserve">Relevant development plan policies against which the proposal will be assessed. </w:t>
      </w:r>
    </w:p>
    <w:p w:rsidR="00532184" w:rsidRPr="0011652C" w:rsidRDefault="00532184" w:rsidP="00532184">
      <w:pPr>
        <w:pStyle w:val="ListParagraph"/>
        <w:keepNext/>
        <w:numPr>
          <w:ilvl w:val="0"/>
          <w:numId w:val="23"/>
        </w:numPr>
        <w:tabs>
          <w:tab w:val="left" w:pos="993"/>
        </w:tabs>
        <w:ind w:left="993" w:hanging="567"/>
        <w:contextualSpacing/>
        <w:jc w:val="both"/>
        <w:rPr>
          <w:rFonts w:ascii="Arial" w:hAnsi="Arial" w:cs="Arial"/>
        </w:rPr>
      </w:pPr>
      <w:r w:rsidRPr="0011652C">
        <w:rPr>
          <w:rFonts w:ascii="Arial" w:hAnsi="Arial" w:cs="Arial"/>
        </w:rPr>
        <w:t xml:space="preserve">Any relevant supplementary planning guidance. </w:t>
      </w:r>
    </w:p>
    <w:p w:rsidR="00532184" w:rsidRPr="0011652C" w:rsidRDefault="00532184" w:rsidP="00532184">
      <w:pPr>
        <w:pStyle w:val="ListParagraph"/>
        <w:keepNext/>
        <w:numPr>
          <w:ilvl w:val="0"/>
          <w:numId w:val="23"/>
        </w:numPr>
        <w:tabs>
          <w:tab w:val="left" w:pos="993"/>
        </w:tabs>
        <w:ind w:left="993" w:hanging="567"/>
        <w:contextualSpacing/>
        <w:jc w:val="both"/>
        <w:rPr>
          <w:rFonts w:ascii="Arial" w:hAnsi="Arial" w:cs="Arial"/>
        </w:rPr>
      </w:pPr>
      <w:r w:rsidRPr="0011652C">
        <w:rPr>
          <w:rFonts w:ascii="Arial" w:hAnsi="Arial" w:cs="Arial"/>
        </w:rPr>
        <w:t xml:space="preserve">Any other material planning considerations. </w:t>
      </w:r>
    </w:p>
    <w:p w:rsidR="00532184" w:rsidRPr="0011652C" w:rsidRDefault="00532184" w:rsidP="00532184">
      <w:pPr>
        <w:pStyle w:val="ListParagraph"/>
        <w:keepNext/>
        <w:numPr>
          <w:ilvl w:val="0"/>
          <w:numId w:val="23"/>
        </w:numPr>
        <w:tabs>
          <w:tab w:val="left" w:pos="993"/>
        </w:tabs>
        <w:ind w:left="993" w:hanging="567"/>
        <w:contextualSpacing/>
        <w:jc w:val="both"/>
        <w:rPr>
          <w:rFonts w:ascii="Arial" w:hAnsi="Arial" w:cs="Arial"/>
        </w:rPr>
      </w:pPr>
      <w:r w:rsidRPr="0011652C">
        <w:rPr>
          <w:rFonts w:ascii="Arial" w:hAnsi="Arial" w:cs="Arial"/>
        </w:rPr>
        <w:t xml:space="preserve">Views of the case officer that address the merits of the proposal. </w:t>
      </w:r>
    </w:p>
    <w:p w:rsidR="00532184" w:rsidRPr="0011652C" w:rsidRDefault="00532184" w:rsidP="00532184">
      <w:pPr>
        <w:pStyle w:val="Default"/>
      </w:pPr>
    </w:p>
    <w:p w:rsidR="00532184" w:rsidRPr="00056E77" w:rsidRDefault="00532184" w:rsidP="00532184">
      <w:pPr>
        <w:pStyle w:val="Default"/>
        <w:keepNext/>
        <w:ind w:firstLine="360"/>
      </w:pPr>
      <w:r w:rsidRPr="00056E77">
        <w:t xml:space="preserve">For </w:t>
      </w:r>
      <w:r w:rsidRPr="00056E77">
        <w:rPr>
          <w:b/>
        </w:rPr>
        <w:t>all other enquiries</w:t>
      </w:r>
      <w:r w:rsidRPr="00056E77">
        <w:t xml:space="preserve">: </w:t>
      </w:r>
    </w:p>
    <w:p w:rsidR="00532184" w:rsidRPr="0011652C" w:rsidRDefault="00532184" w:rsidP="00532184">
      <w:pPr>
        <w:pStyle w:val="Default"/>
        <w:keepNext/>
        <w:rPr>
          <w:b/>
        </w:rPr>
      </w:pPr>
    </w:p>
    <w:p w:rsidR="00532184" w:rsidRPr="0011652C" w:rsidRDefault="00532184" w:rsidP="00532184">
      <w:pPr>
        <w:pStyle w:val="Default"/>
        <w:numPr>
          <w:ilvl w:val="0"/>
          <w:numId w:val="24"/>
        </w:numPr>
        <w:tabs>
          <w:tab w:val="left" w:pos="993"/>
        </w:tabs>
        <w:ind w:left="993" w:hanging="567"/>
      </w:pPr>
      <w:r w:rsidRPr="0011652C">
        <w:t>Relevant planning history</w:t>
      </w:r>
    </w:p>
    <w:p w:rsidR="00532184" w:rsidRPr="0011652C" w:rsidRDefault="00532184" w:rsidP="00532184">
      <w:pPr>
        <w:pStyle w:val="Default"/>
        <w:numPr>
          <w:ilvl w:val="0"/>
          <w:numId w:val="24"/>
        </w:numPr>
        <w:tabs>
          <w:tab w:val="left" w:pos="993"/>
        </w:tabs>
        <w:ind w:left="993" w:hanging="567"/>
      </w:pPr>
      <w:r w:rsidRPr="0011652C">
        <w:t xml:space="preserve">Relevant development plan policies against which the proposal will be assessed. </w:t>
      </w:r>
    </w:p>
    <w:p w:rsidR="00532184" w:rsidRPr="0011652C" w:rsidRDefault="00532184" w:rsidP="00532184">
      <w:pPr>
        <w:pStyle w:val="Default"/>
        <w:numPr>
          <w:ilvl w:val="0"/>
          <w:numId w:val="24"/>
        </w:numPr>
        <w:tabs>
          <w:tab w:val="left" w:pos="993"/>
        </w:tabs>
        <w:ind w:left="993" w:hanging="567"/>
      </w:pPr>
      <w:r w:rsidRPr="0011652C">
        <w:t xml:space="preserve">Any relevant supplementary planning guidance. </w:t>
      </w:r>
    </w:p>
    <w:p w:rsidR="00532184" w:rsidRPr="0011652C" w:rsidRDefault="00532184" w:rsidP="00532184">
      <w:pPr>
        <w:pStyle w:val="Default"/>
        <w:numPr>
          <w:ilvl w:val="0"/>
          <w:numId w:val="24"/>
        </w:numPr>
        <w:tabs>
          <w:tab w:val="left" w:pos="993"/>
        </w:tabs>
        <w:ind w:left="993" w:hanging="567"/>
      </w:pPr>
      <w:r w:rsidRPr="0011652C">
        <w:t xml:space="preserve">Any other material planning considerations. </w:t>
      </w:r>
    </w:p>
    <w:p w:rsidR="00532184" w:rsidRPr="0011652C" w:rsidRDefault="00532184" w:rsidP="00532184">
      <w:pPr>
        <w:pStyle w:val="Default"/>
        <w:numPr>
          <w:ilvl w:val="0"/>
          <w:numId w:val="24"/>
        </w:numPr>
        <w:tabs>
          <w:tab w:val="left" w:pos="993"/>
        </w:tabs>
        <w:ind w:left="993" w:hanging="567"/>
      </w:pPr>
      <w:r w:rsidRPr="0011652C">
        <w:t>Whether</w:t>
      </w:r>
      <w:r w:rsidR="00C01D56">
        <w:t xml:space="preserve"> any Section 106</w:t>
      </w:r>
      <w:r w:rsidRPr="0011652C">
        <w:t xml:space="preserve"> contributions are likely to be sought and an indication of the scope and amount of these contributions, for example affordable housing, education, open space, sustainable transport.</w:t>
      </w:r>
    </w:p>
    <w:p w:rsidR="00532184" w:rsidRPr="0011652C" w:rsidRDefault="00532184" w:rsidP="00532184">
      <w:pPr>
        <w:pStyle w:val="Default"/>
        <w:numPr>
          <w:ilvl w:val="0"/>
          <w:numId w:val="24"/>
        </w:numPr>
        <w:tabs>
          <w:tab w:val="left" w:pos="993"/>
        </w:tabs>
        <w:ind w:left="993" w:hanging="567"/>
      </w:pPr>
      <w:r w:rsidRPr="0011652C">
        <w:t xml:space="preserve">The information required to enable validation of any subsequent application. </w:t>
      </w:r>
    </w:p>
    <w:p w:rsidR="00532184" w:rsidRPr="0011652C" w:rsidRDefault="00532184" w:rsidP="00532184">
      <w:pPr>
        <w:pStyle w:val="Default"/>
        <w:numPr>
          <w:ilvl w:val="0"/>
          <w:numId w:val="24"/>
        </w:numPr>
        <w:tabs>
          <w:tab w:val="left" w:pos="993"/>
        </w:tabs>
        <w:ind w:left="993" w:hanging="567"/>
      </w:pPr>
      <w:r w:rsidRPr="0011652C">
        <w:t xml:space="preserve">Informal, and without prejudice, </w:t>
      </w:r>
      <w:r w:rsidRPr="0011652C">
        <w:rPr>
          <w:b/>
        </w:rPr>
        <w:t>comments on the planning merits</w:t>
      </w:r>
      <w:r w:rsidRPr="0011652C">
        <w:t xml:space="preserve"> of your proposals including, where appropriate, advice on design, and preparation and presentation of an application likely to satisfy the Council's planning policies.</w:t>
      </w:r>
    </w:p>
    <w:p w:rsidR="00532184" w:rsidRPr="0011652C" w:rsidRDefault="00532184" w:rsidP="00532184">
      <w:pPr>
        <w:ind w:left="709" w:hanging="283"/>
        <w:jc w:val="both"/>
        <w:rPr>
          <w:rFonts w:ascii="Arial" w:hAnsi="Arial" w:cs="Arial"/>
          <w:color w:val="000000"/>
        </w:rPr>
      </w:pPr>
    </w:p>
    <w:p w:rsidR="00666515" w:rsidRDefault="00532184" w:rsidP="00532184">
      <w:pPr>
        <w:ind w:left="426"/>
        <w:jc w:val="both"/>
        <w:rPr>
          <w:rFonts w:ascii="Arial" w:hAnsi="Arial" w:cs="Arial"/>
          <w:color w:val="000000"/>
        </w:rPr>
      </w:pPr>
      <w:r w:rsidRPr="0011652C">
        <w:rPr>
          <w:rFonts w:ascii="Arial" w:hAnsi="Arial" w:cs="Arial"/>
          <w:color w:val="000000"/>
        </w:rPr>
        <w:t xml:space="preserve">For all enquiries we will also provide advice regarding the </w:t>
      </w:r>
      <w:r w:rsidRPr="0011652C">
        <w:rPr>
          <w:rFonts w:ascii="Arial" w:hAnsi="Arial" w:cs="Arial"/>
          <w:b/>
          <w:color w:val="000000"/>
        </w:rPr>
        <w:t>procedure</w:t>
      </w:r>
      <w:r w:rsidRPr="0011652C">
        <w:rPr>
          <w:rFonts w:ascii="Arial" w:hAnsi="Arial" w:cs="Arial"/>
          <w:color w:val="000000"/>
        </w:rPr>
        <w:t xml:space="preserve">, consultation arrangements and </w:t>
      </w:r>
      <w:r w:rsidRPr="0011652C">
        <w:rPr>
          <w:rFonts w:ascii="Arial" w:hAnsi="Arial" w:cs="Arial"/>
          <w:b/>
          <w:color w:val="000000"/>
        </w:rPr>
        <w:t>estimated time scale</w:t>
      </w:r>
      <w:r w:rsidRPr="0011652C">
        <w:rPr>
          <w:rFonts w:ascii="Arial" w:hAnsi="Arial" w:cs="Arial"/>
          <w:color w:val="000000"/>
        </w:rPr>
        <w:t xml:space="preserve"> for processing the application.</w:t>
      </w:r>
    </w:p>
    <w:p w:rsidR="00666515" w:rsidRDefault="00666515" w:rsidP="00532184">
      <w:pPr>
        <w:ind w:left="426"/>
        <w:jc w:val="both"/>
        <w:rPr>
          <w:rFonts w:ascii="Arial" w:hAnsi="Arial" w:cs="Arial"/>
          <w:color w:val="000000"/>
        </w:rPr>
      </w:pPr>
    </w:p>
    <w:p w:rsidR="00532184" w:rsidRPr="005E608A" w:rsidRDefault="00532184" w:rsidP="005E608A">
      <w:pPr>
        <w:pStyle w:val="H2"/>
      </w:pPr>
      <w:r w:rsidRPr="005E608A">
        <w:t>Timescales</w:t>
      </w:r>
    </w:p>
    <w:p w:rsidR="00532184" w:rsidRPr="0011652C" w:rsidRDefault="00532184" w:rsidP="00532184">
      <w:pPr>
        <w:autoSpaceDE w:val="0"/>
        <w:autoSpaceDN w:val="0"/>
        <w:adjustRightInd w:val="0"/>
        <w:ind w:left="426"/>
        <w:rPr>
          <w:rFonts w:ascii="Arial" w:hAnsi="Arial" w:cs="Arial"/>
          <w:color w:val="000000"/>
        </w:rPr>
      </w:pPr>
    </w:p>
    <w:p w:rsidR="00532184" w:rsidRDefault="00B62453" w:rsidP="00B62453">
      <w:pPr>
        <w:autoSpaceDE w:val="0"/>
        <w:autoSpaceDN w:val="0"/>
        <w:adjustRightInd w:val="0"/>
        <w:ind w:left="426"/>
        <w:jc w:val="both"/>
        <w:rPr>
          <w:rFonts w:ascii="Arial" w:hAnsi="Arial" w:cs="Arial"/>
          <w:color w:val="000000"/>
        </w:rPr>
      </w:pPr>
      <w:r w:rsidRPr="0011652C">
        <w:rPr>
          <w:rFonts w:ascii="Arial" w:hAnsi="Arial" w:cs="Arial"/>
        </w:rPr>
        <w:t xml:space="preserve">Following receipt of a valid request for pre-application advice, </w:t>
      </w:r>
      <w:r>
        <w:rPr>
          <w:rFonts w:ascii="Arial" w:hAnsi="Arial" w:cs="Arial"/>
        </w:rPr>
        <w:t>w</w:t>
      </w:r>
      <w:r w:rsidR="00532184">
        <w:rPr>
          <w:rFonts w:ascii="Arial" w:hAnsi="Arial" w:cs="Arial"/>
          <w:color w:val="000000"/>
        </w:rPr>
        <w:t>e will endeavour to respond to your enquiry as soon as possible, and to keep you informed on progress.  Please note, however, t</w:t>
      </w:r>
      <w:r w:rsidR="00532184" w:rsidRPr="0011652C">
        <w:rPr>
          <w:rFonts w:ascii="Arial" w:hAnsi="Arial" w:cs="Arial"/>
          <w:color w:val="000000"/>
        </w:rPr>
        <w:t>he Regulations require LPAs to provide a written response to a</w:t>
      </w:r>
      <w:r w:rsidR="00532184">
        <w:rPr>
          <w:rFonts w:ascii="Arial" w:hAnsi="Arial" w:cs="Arial"/>
          <w:color w:val="000000"/>
        </w:rPr>
        <w:t>ll</w:t>
      </w:r>
      <w:r w:rsidR="00532184" w:rsidRPr="0011652C">
        <w:rPr>
          <w:rFonts w:ascii="Arial" w:hAnsi="Arial" w:cs="Arial"/>
          <w:color w:val="000000"/>
        </w:rPr>
        <w:t xml:space="preserve"> valid </w:t>
      </w:r>
      <w:r w:rsidR="002A7EAE">
        <w:rPr>
          <w:rFonts w:ascii="Arial" w:hAnsi="Arial" w:cs="Arial"/>
          <w:color w:val="000000"/>
        </w:rPr>
        <w:t xml:space="preserve">statutory </w:t>
      </w:r>
      <w:r w:rsidR="00532184" w:rsidRPr="0011652C">
        <w:rPr>
          <w:rFonts w:ascii="Arial" w:hAnsi="Arial" w:cs="Arial"/>
          <w:color w:val="000000"/>
        </w:rPr>
        <w:t xml:space="preserve">pre-application enquiries </w:t>
      </w:r>
      <w:r w:rsidR="00532184" w:rsidRPr="005C6562">
        <w:rPr>
          <w:rFonts w:ascii="Arial" w:hAnsi="Arial" w:cs="Arial"/>
          <w:color w:val="000000"/>
          <w:u w:val="single"/>
        </w:rPr>
        <w:t>within 21 days</w:t>
      </w:r>
      <w:r w:rsidR="00532184" w:rsidRPr="0011652C">
        <w:rPr>
          <w:rFonts w:ascii="Arial" w:hAnsi="Arial" w:cs="Arial"/>
          <w:color w:val="000000"/>
        </w:rPr>
        <w:t>, unless an extension of time is agreed between the Authority and applicant.</w:t>
      </w:r>
    </w:p>
    <w:p w:rsidR="00532184" w:rsidRDefault="00532184" w:rsidP="00532184">
      <w:pPr>
        <w:autoSpaceDE w:val="0"/>
        <w:autoSpaceDN w:val="0"/>
        <w:adjustRightInd w:val="0"/>
        <w:ind w:left="426"/>
        <w:rPr>
          <w:rFonts w:ascii="Arial" w:hAnsi="Arial" w:cs="Arial"/>
          <w:color w:val="000000"/>
        </w:rPr>
      </w:pPr>
    </w:p>
    <w:p w:rsidR="006F446C" w:rsidRPr="0011652C" w:rsidRDefault="00B62453" w:rsidP="006F446C">
      <w:pPr>
        <w:ind w:left="426"/>
        <w:jc w:val="both"/>
        <w:rPr>
          <w:rFonts w:ascii="Arial" w:hAnsi="Arial" w:cs="Arial"/>
        </w:rPr>
      </w:pPr>
      <w:r>
        <w:rPr>
          <w:rFonts w:ascii="Arial" w:hAnsi="Arial" w:cs="Arial"/>
        </w:rPr>
        <w:t>We aim to progress your enquiry within the following rough timescales</w:t>
      </w:r>
      <w:r w:rsidR="006F446C" w:rsidRPr="0011652C">
        <w:rPr>
          <w:rFonts w:ascii="Arial" w:hAnsi="Arial" w:cs="Arial"/>
        </w:rPr>
        <w:t>: -</w:t>
      </w:r>
    </w:p>
    <w:p w:rsidR="006F446C" w:rsidRPr="0011652C" w:rsidRDefault="006F446C" w:rsidP="006F446C">
      <w:pPr>
        <w:jc w:val="both"/>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5808"/>
        <w:gridCol w:w="143"/>
        <w:gridCol w:w="2780"/>
      </w:tblGrid>
      <w:tr w:rsidR="006F446C" w:rsidRPr="0011652C" w:rsidTr="002F4733">
        <w:trPr>
          <w:trHeight w:val="392"/>
        </w:trPr>
        <w:tc>
          <w:tcPr>
            <w:tcW w:w="417" w:type="dxa"/>
            <w:tcBorders>
              <w:top w:val="single" w:sz="4" w:space="0" w:color="auto"/>
              <w:left w:val="single" w:sz="4" w:space="0" w:color="auto"/>
              <w:bottom w:val="single" w:sz="4" w:space="0" w:color="auto"/>
              <w:right w:val="nil"/>
            </w:tcBorders>
            <w:shd w:val="clear" w:color="auto" w:fill="F2F2F2"/>
            <w:vAlign w:val="center"/>
          </w:tcPr>
          <w:p w:rsidR="006F446C" w:rsidRPr="0011652C" w:rsidRDefault="006F446C" w:rsidP="002F4733">
            <w:pPr>
              <w:rPr>
                <w:rFonts w:ascii="Arial" w:hAnsi="Arial" w:cs="Arial"/>
                <w:b/>
                <w:sz w:val="22"/>
                <w:szCs w:val="22"/>
              </w:rPr>
            </w:pPr>
            <w:r w:rsidRPr="0011652C">
              <w:rPr>
                <w:rFonts w:ascii="Arial" w:hAnsi="Arial" w:cs="Arial"/>
                <w:b/>
                <w:sz w:val="22"/>
                <w:szCs w:val="22"/>
              </w:rPr>
              <w:t>1.</w:t>
            </w:r>
          </w:p>
        </w:tc>
        <w:tc>
          <w:tcPr>
            <w:tcW w:w="6108" w:type="dxa"/>
            <w:gridSpan w:val="2"/>
            <w:tcBorders>
              <w:top w:val="single" w:sz="4" w:space="0" w:color="auto"/>
              <w:left w:val="nil"/>
              <w:bottom w:val="single" w:sz="4" w:space="0" w:color="auto"/>
              <w:right w:val="nil"/>
            </w:tcBorders>
            <w:shd w:val="clear" w:color="auto" w:fill="F2F2F2"/>
            <w:vAlign w:val="center"/>
          </w:tcPr>
          <w:p w:rsidR="006F446C" w:rsidRPr="0011652C" w:rsidRDefault="006F446C" w:rsidP="002F4733">
            <w:pPr>
              <w:autoSpaceDE w:val="0"/>
              <w:autoSpaceDN w:val="0"/>
              <w:adjustRightInd w:val="0"/>
              <w:rPr>
                <w:rFonts w:ascii="Arial" w:hAnsi="Arial" w:cs="Arial"/>
                <w:b/>
                <w:sz w:val="22"/>
                <w:szCs w:val="22"/>
              </w:rPr>
            </w:pPr>
            <w:r w:rsidRPr="0011652C">
              <w:rPr>
                <w:rFonts w:ascii="Arial" w:hAnsi="Arial" w:cs="Arial"/>
                <w:b/>
                <w:sz w:val="22"/>
                <w:szCs w:val="22"/>
              </w:rPr>
              <w:t>Allocation of your Request to Case Officer</w:t>
            </w:r>
          </w:p>
        </w:tc>
        <w:tc>
          <w:tcPr>
            <w:tcW w:w="2836" w:type="dxa"/>
            <w:tcBorders>
              <w:top w:val="single" w:sz="4" w:space="0" w:color="auto"/>
              <w:left w:val="nil"/>
              <w:bottom w:val="single" w:sz="4" w:space="0" w:color="auto"/>
              <w:right w:val="single" w:sz="4" w:space="0" w:color="auto"/>
            </w:tcBorders>
            <w:shd w:val="clear" w:color="auto" w:fill="F2F2F2"/>
            <w:vAlign w:val="center"/>
          </w:tcPr>
          <w:p w:rsidR="006F446C" w:rsidRPr="0011652C" w:rsidRDefault="006F446C" w:rsidP="002F4733">
            <w:pPr>
              <w:autoSpaceDE w:val="0"/>
              <w:autoSpaceDN w:val="0"/>
              <w:adjustRightInd w:val="0"/>
              <w:rPr>
                <w:rFonts w:ascii="Arial" w:hAnsi="Arial" w:cs="Arial"/>
                <w:b/>
                <w:sz w:val="22"/>
                <w:szCs w:val="22"/>
              </w:rPr>
            </w:pPr>
            <w:r w:rsidRPr="0011652C">
              <w:rPr>
                <w:rFonts w:ascii="Arial" w:hAnsi="Arial" w:cs="Arial"/>
                <w:b/>
                <w:sz w:val="22"/>
                <w:szCs w:val="22"/>
              </w:rPr>
              <w:t>(within 2 working days)</w:t>
            </w:r>
          </w:p>
        </w:tc>
      </w:tr>
      <w:tr w:rsidR="006F446C" w:rsidRPr="0011652C" w:rsidTr="00532184">
        <w:trPr>
          <w:trHeight w:val="1255"/>
        </w:trPr>
        <w:tc>
          <w:tcPr>
            <w:tcW w:w="417" w:type="dxa"/>
            <w:tcBorders>
              <w:top w:val="single" w:sz="4" w:space="0" w:color="auto"/>
              <w:left w:val="single" w:sz="4" w:space="0" w:color="auto"/>
              <w:bottom w:val="single" w:sz="4" w:space="0" w:color="auto"/>
              <w:right w:val="nil"/>
            </w:tcBorders>
            <w:vAlign w:val="center"/>
          </w:tcPr>
          <w:p w:rsidR="006F446C" w:rsidRPr="0011652C" w:rsidRDefault="006F446C" w:rsidP="002F4733">
            <w:pPr>
              <w:rPr>
                <w:rFonts w:ascii="Arial" w:hAnsi="Arial" w:cs="Arial"/>
                <w:sz w:val="22"/>
                <w:szCs w:val="22"/>
              </w:rPr>
            </w:pPr>
          </w:p>
        </w:tc>
        <w:tc>
          <w:tcPr>
            <w:tcW w:w="8944" w:type="dxa"/>
            <w:gridSpan w:val="3"/>
            <w:tcBorders>
              <w:top w:val="single" w:sz="4" w:space="0" w:color="auto"/>
              <w:left w:val="nil"/>
              <w:bottom w:val="single" w:sz="4" w:space="0" w:color="auto"/>
              <w:right w:val="single" w:sz="4" w:space="0" w:color="auto"/>
            </w:tcBorders>
            <w:vAlign w:val="center"/>
          </w:tcPr>
          <w:p w:rsidR="006F446C" w:rsidRPr="0011652C" w:rsidRDefault="006F446C" w:rsidP="00532184">
            <w:pPr>
              <w:jc w:val="both"/>
              <w:rPr>
                <w:rFonts w:ascii="Arial" w:hAnsi="Arial" w:cs="Arial"/>
                <w:sz w:val="22"/>
                <w:szCs w:val="22"/>
              </w:rPr>
            </w:pPr>
            <w:r w:rsidRPr="0011652C">
              <w:rPr>
                <w:rFonts w:ascii="Arial" w:hAnsi="Arial" w:cs="Arial"/>
                <w:sz w:val="22"/>
                <w:szCs w:val="22"/>
              </w:rPr>
              <w:t xml:space="preserve">On receipt of your initial enquiry, </w:t>
            </w:r>
            <w:r w:rsidR="00532184">
              <w:rPr>
                <w:rFonts w:ascii="Arial" w:hAnsi="Arial" w:cs="Arial"/>
                <w:sz w:val="22"/>
                <w:szCs w:val="22"/>
              </w:rPr>
              <w:t>it</w:t>
            </w:r>
            <w:r w:rsidRPr="0011652C">
              <w:rPr>
                <w:rFonts w:ascii="Arial" w:hAnsi="Arial" w:cs="Arial"/>
                <w:sz w:val="22"/>
                <w:szCs w:val="22"/>
              </w:rPr>
              <w:t xml:space="preserve"> will be allocated to a Case Officer by the Development Manager or relevant Team Leader. </w:t>
            </w:r>
            <w:r w:rsidRPr="0011652C">
              <w:rPr>
                <w:rFonts w:ascii="Arial" w:hAnsi="Arial" w:cs="Arial"/>
                <w:color w:val="000000"/>
                <w:sz w:val="22"/>
                <w:szCs w:val="22"/>
              </w:rPr>
              <w:t xml:space="preserve">The level of their seniority and experience would depend on the nature of the proposal and this remains at the discretion of the Council. In most circumstances the same officer will also deal with the planning application. </w:t>
            </w:r>
          </w:p>
        </w:tc>
      </w:tr>
      <w:tr w:rsidR="006F446C" w:rsidRPr="0011652C" w:rsidTr="002F4733">
        <w:trPr>
          <w:trHeight w:val="392"/>
        </w:trPr>
        <w:tc>
          <w:tcPr>
            <w:tcW w:w="417" w:type="dxa"/>
            <w:tcBorders>
              <w:top w:val="single" w:sz="4" w:space="0" w:color="auto"/>
              <w:left w:val="single" w:sz="4" w:space="0" w:color="auto"/>
              <w:bottom w:val="single" w:sz="4" w:space="0" w:color="auto"/>
              <w:right w:val="nil"/>
            </w:tcBorders>
            <w:shd w:val="clear" w:color="auto" w:fill="F2F2F2"/>
            <w:vAlign w:val="center"/>
          </w:tcPr>
          <w:p w:rsidR="006F446C" w:rsidRPr="0011652C" w:rsidRDefault="006F446C" w:rsidP="002F4733">
            <w:pPr>
              <w:rPr>
                <w:rFonts w:ascii="Arial" w:hAnsi="Arial" w:cs="Arial"/>
                <w:b/>
                <w:sz w:val="22"/>
                <w:szCs w:val="22"/>
              </w:rPr>
            </w:pPr>
            <w:r w:rsidRPr="0011652C">
              <w:rPr>
                <w:rFonts w:ascii="Arial" w:hAnsi="Arial" w:cs="Arial"/>
                <w:b/>
                <w:sz w:val="22"/>
                <w:szCs w:val="22"/>
              </w:rPr>
              <w:t>2.</w:t>
            </w:r>
          </w:p>
        </w:tc>
        <w:tc>
          <w:tcPr>
            <w:tcW w:w="6108" w:type="dxa"/>
            <w:gridSpan w:val="2"/>
            <w:tcBorders>
              <w:top w:val="single" w:sz="4" w:space="0" w:color="auto"/>
              <w:left w:val="nil"/>
              <w:bottom w:val="single" w:sz="4" w:space="0" w:color="auto"/>
              <w:right w:val="nil"/>
            </w:tcBorders>
            <w:shd w:val="clear" w:color="auto" w:fill="F2F2F2"/>
            <w:vAlign w:val="center"/>
          </w:tcPr>
          <w:p w:rsidR="006F446C" w:rsidRPr="0011652C" w:rsidRDefault="006F446C" w:rsidP="002F4733">
            <w:pPr>
              <w:autoSpaceDE w:val="0"/>
              <w:autoSpaceDN w:val="0"/>
              <w:adjustRightInd w:val="0"/>
              <w:jc w:val="both"/>
              <w:rPr>
                <w:rFonts w:ascii="Arial" w:hAnsi="Arial" w:cs="Arial"/>
                <w:b/>
                <w:sz w:val="22"/>
                <w:szCs w:val="22"/>
              </w:rPr>
            </w:pPr>
            <w:r w:rsidRPr="0011652C">
              <w:rPr>
                <w:rFonts w:ascii="Arial" w:hAnsi="Arial" w:cs="Arial"/>
                <w:b/>
                <w:sz w:val="22"/>
                <w:szCs w:val="22"/>
              </w:rPr>
              <w:t xml:space="preserve">Review of Submissions </w:t>
            </w:r>
          </w:p>
        </w:tc>
        <w:tc>
          <w:tcPr>
            <w:tcW w:w="2836" w:type="dxa"/>
            <w:tcBorders>
              <w:top w:val="single" w:sz="4" w:space="0" w:color="auto"/>
              <w:left w:val="nil"/>
              <w:bottom w:val="single" w:sz="4" w:space="0" w:color="auto"/>
              <w:right w:val="single" w:sz="4" w:space="0" w:color="auto"/>
            </w:tcBorders>
            <w:shd w:val="clear" w:color="auto" w:fill="F2F2F2"/>
            <w:vAlign w:val="center"/>
          </w:tcPr>
          <w:p w:rsidR="006F446C" w:rsidRPr="0011652C" w:rsidRDefault="006F446C" w:rsidP="002F4733">
            <w:pPr>
              <w:autoSpaceDE w:val="0"/>
              <w:autoSpaceDN w:val="0"/>
              <w:adjustRightInd w:val="0"/>
              <w:jc w:val="both"/>
              <w:rPr>
                <w:rFonts w:ascii="Arial" w:hAnsi="Arial" w:cs="Arial"/>
                <w:b/>
                <w:sz w:val="22"/>
                <w:szCs w:val="22"/>
              </w:rPr>
            </w:pPr>
            <w:r w:rsidRPr="0011652C">
              <w:rPr>
                <w:rFonts w:ascii="Arial" w:hAnsi="Arial" w:cs="Arial"/>
                <w:b/>
                <w:sz w:val="22"/>
                <w:szCs w:val="22"/>
              </w:rPr>
              <w:t>(within 3 working days)</w:t>
            </w:r>
          </w:p>
        </w:tc>
      </w:tr>
      <w:tr w:rsidR="006F446C" w:rsidRPr="0011652C" w:rsidTr="00B62453">
        <w:trPr>
          <w:trHeight w:val="957"/>
        </w:trPr>
        <w:tc>
          <w:tcPr>
            <w:tcW w:w="417" w:type="dxa"/>
            <w:tcBorders>
              <w:top w:val="single" w:sz="4" w:space="0" w:color="auto"/>
              <w:left w:val="single" w:sz="4" w:space="0" w:color="auto"/>
              <w:bottom w:val="single" w:sz="4" w:space="0" w:color="auto"/>
              <w:right w:val="nil"/>
            </w:tcBorders>
            <w:vAlign w:val="center"/>
          </w:tcPr>
          <w:p w:rsidR="006F446C" w:rsidRPr="0011652C" w:rsidRDefault="006F446C" w:rsidP="002F4733">
            <w:pPr>
              <w:rPr>
                <w:rFonts w:ascii="Arial" w:hAnsi="Arial" w:cs="Arial"/>
                <w:sz w:val="22"/>
                <w:szCs w:val="22"/>
              </w:rPr>
            </w:pPr>
          </w:p>
        </w:tc>
        <w:tc>
          <w:tcPr>
            <w:tcW w:w="8944" w:type="dxa"/>
            <w:gridSpan w:val="3"/>
            <w:tcBorders>
              <w:top w:val="single" w:sz="4" w:space="0" w:color="auto"/>
              <w:left w:val="nil"/>
              <w:bottom w:val="single" w:sz="4" w:space="0" w:color="auto"/>
              <w:right w:val="single" w:sz="4" w:space="0" w:color="auto"/>
            </w:tcBorders>
            <w:vAlign w:val="center"/>
          </w:tcPr>
          <w:p w:rsidR="006F446C" w:rsidRPr="0011652C" w:rsidRDefault="006F446C" w:rsidP="00532184">
            <w:pPr>
              <w:autoSpaceDE w:val="0"/>
              <w:autoSpaceDN w:val="0"/>
              <w:adjustRightInd w:val="0"/>
              <w:jc w:val="both"/>
              <w:rPr>
                <w:rFonts w:ascii="Arial" w:hAnsi="Arial" w:cs="Arial"/>
                <w:sz w:val="22"/>
                <w:szCs w:val="22"/>
              </w:rPr>
            </w:pPr>
            <w:r w:rsidRPr="0011652C">
              <w:rPr>
                <w:rFonts w:ascii="Arial" w:hAnsi="Arial" w:cs="Arial"/>
                <w:sz w:val="22"/>
                <w:szCs w:val="22"/>
              </w:rPr>
              <w:t xml:space="preserve">The Case Officer will review the submission to determine whether </w:t>
            </w:r>
            <w:r w:rsidR="00E5540D" w:rsidRPr="0011652C">
              <w:rPr>
                <w:rFonts w:ascii="Arial" w:hAnsi="Arial" w:cs="Arial"/>
                <w:sz w:val="22"/>
                <w:szCs w:val="22"/>
              </w:rPr>
              <w:t xml:space="preserve">the request is valid.  If any required </w:t>
            </w:r>
            <w:r w:rsidR="00532184" w:rsidRPr="0011652C">
              <w:rPr>
                <w:rFonts w:ascii="Arial" w:hAnsi="Arial" w:cs="Arial"/>
                <w:sz w:val="22"/>
                <w:szCs w:val="22"/>
              </w:rPr>
              <w:t>information</w:t>
            </w:r>
            <w:r w:rsidR="00E5540D" w:rsidRPr="0011652C">
              <w:rPr>
                <w:rFonts w:ascii="Arial" w:hAnsi="Arial" w:cs="Arial"/>
                <w:sz w:val="22"/>
                <w:szCs w:val="22"/>
              </w:rPr>
              <w:t xml:space="preserve"> or fee is </w:t>
            </w:r>
            <w:r w:rsidRPr="0011652C">
              <w:rPr>
                <w:rFonts w:ascii="Arial" w:hAnsi="Arial" w:cs="Arial"/>
                <w:sz w:val="22"/>
                <w:szCs w:val="22"/>
              </w:rPr>
              <w:t xml:space="preserve">outstanding, the Officer will contact you to </w:t>
            </w:r>
            <w:proofErr w:type="gramStart"/>
            <w:r w:rsidRPr="0011652C">
              <w:rPr>
                <w:rFonts w:ascii="Arial" w:hAnsi="Arial" w:cs="Arial"/>
                <w:sz w:val="22"/>
                <w:szCs w:val="22"/>
              </w:rPr>
              <w:t>advise</w:t>
            </w:r>
            <w:proofErr w:type="gramEnd"/>
            <w:r w:rsidR="00532184">
              <w:rPr>
                <w:rFonts w:ascii="Arial" w:hAnsi="Arial" w:cs="Arial"/>
                <w:sz w:val="22"/>
                <w:szCs w:val="22"/>
              </w:rPr>
              <w:t xml:space="preserve">.  Your </w:t>
            </w:r>
            <w:r w:rsidRPr="0011652C">
              <w:rPr>
                <w:rFonts w:ascii="Arial" w:hAnsi="Arial" w:cs="Arial"/>
                <w:sz w:val="22"/>
                <w:szCs w:val="22"/>
              </w:rPr>
              <w:t xml:space="preserve">enquiry </w:t>
            </w:r>
            <w:r w:rsidR="00532184">
              <w:rPr>
                <w:rFonts w:ascii="Arial" w:hAnsi="Arial" w:cs="Arial"/>
                <w:sz w:val="22"/>
                <w:szCs w:val="22"/>
              </w:rPr>
              <w:t xml:space="preserve">will not be progressed </w:t>
            </w:r>
            <w:r w:rsidRPr="0011652C">
              <w:rPr>
                <w:rFonts w:ascii="Arial" w:hAnsi="Arial" w:cs="Arial"/>
                <w:sz w:val="22"/>
                <w:szCs w:val="22"/>
              </w:rPr>
              <w:t>further until the required fee</w:t>
            </w:r>
            <w:r w:rsidR="00532184">
              <w:rPr>
                <w:rFonts w:ascii="Arial" w:hAnsi="Arial" w:cs="Arial"/>
                <w:sz w:val="22"/>
                <w:szCs w:val="22"/>
              </w:rPr>
              <w:t xml:space="preserve"> </w:t>
            </w:r>
            <w:r w:rsidRPr="0011652C">
              <w:rPr>
                <w:rFonts w:ascii="Arial" w:hAnsi="Arial" w:cs="Arial"/>
                <w:sz w:val="22"/>
                <w:szCs w:val="22"/>
              </w:rPr>
              <w:t>has been received.</w:t>
            </w:r>
          </w:p>
        </w:tc>
      </w:tr>
      <w:tr w:rsidR="006F446C" w:rsidRPr="0011652C" w:rsidTr="002F4733">
        <w:trPr>
          <w:trHeight w:val="392"/>
        </w:trPr>
        <w:tc>
          <w:tcPr>
            <w:tcW w:w="417" w:type="dxa"/>
            <w:tcBorders>
              <w:top w:val="single" w:sz="4" w:space="0" w:color="auto"/>
              <w:left w:val="single" w:sz="4" w:space="0" w:color="auto"/>
              <w:bottom w:val="single" w:sz="4" w:space="0" w:color="auto"/>
              <w:right w:val="nil"/>
            </w:tcBorders>
            <w:shd w:val="clear" w:color="auto" w:fill="F2F2F2"/>
            <w:vAlign w:val="center"/>
          </w:tcPr>
          <w:p w:rsidR="006F446C" w:rsidRPr="0011652C" w:rsidRDefault="006F446C" w:rsidP="002F4733">
            <w:pPr>
              <w:rPr>
                <w:rFonts w:ascii="Arial" w:hAnsi="Arial" w:cs="Arial"/>
                <w:b/>
                <w:sz w:val="22"/>
                <w:szCs w:val="22"/>
              </w:rPr>
            </w:pPr>
            <w:r w:rsidRPr="0011652C">
              <w:rPr>
                <w:rFonts w:ascii="Arial" w:hAnsi="Arial" w:cs="Arial"/>
                <w:b/>
                <w:sz w:val="22"/>
                <w:szCs w:val="22"/>
              </w:rPr>
              <w:t>3.</w:t>
            </w:r>
          </w:p>
        </w:tc>
        <w:tc>
          <w:tcPr>
            <w:tcW w:w="6108" w:type="dxa"/>
            <w:gridSpan w:val="2"/>
            <w:tcBorders>
              <w:top w:val="single" w:sz="4" w:space="0" w:color="auto"/>
              <w:left w:val="nil"/>
              <w:bottom w:val="single" w:sz="4" w:space="0" w:color="auto"/>
              <w:right w:val="nil"/>
            </w:tcBorders>
            <w:shd w:val="clear" w:color="auto" w:fill="F2F2F2"/>
            <w:vAlign w:val="center"/>
          </w:tcPr>
          <w:p w:rsidR="006F446C" w:rsidRPr="0011652C" w:rsidRDefault="006F446C" w:rsidP="002F4733">
            <w:pPr>
              <w:autoSpaceDE w:val="0"/>
              <w:autoSpaceDN w:val="0"/>
              <w:adjustRightInd w:val="0"/>
              <w:jc w:val="both"/>
              <w:rPr>
                <w:rFonts w:ascii="Arial" w:hAnsi="Arial" w:cs="Arial"/>
                <w:b/>
                <w:sz w:val="22"/>
                <w:szCs w:val="22"/>
              </w:rPr>
            </w:pPr>
            <w:r w:rsidRPr="0011652C">
              <w:rPr>
                <w:rFonts w:ascii="Arial" w:hAnsi="Arial" w:cs="Arial"/>
                <w:b/>
                <w:sz w:val="22"/>
                <w:szCs w:val="22"/>
              </w:rPr>
              <w:t>First Contact</w:t>
            </w:r>
          </w:p>
        </w:tc>
        <w:tc>
          <w:tcPr>
            <w:tcW w:w="2836" w:type="dxa"/>
            <w:tcBorders>
              <w:top w:val="single" w:sz="4" w:space="0" w:color="auto"/>
              <w:left w:val="nil"/>
              <w:bottom w:val="single" w:sz="4" w:space="0" w:color="auto"/>
              <w:right w:val="single" w:sz="4" w:space="0" w:color="auto"/>
            </w:tcBorders>
            <w:shd w:val="clear" w:color="auto" w:fill="F2F2F2"/>
            <w:vAlign w:val="center"/>
          </w:tcPr>
          <w:p w:rsidR="006F446C" w:rsidRPr="0011652C" w:rsidRDefault="006F446C" w:rsidP="002F4733">
            <w:pPr>
              <w:autoSpaceDE w:val="0"/>
              <w:autoSpaceDN w:val="0"/>
              <w:adjustRightInd w:val="0"/>
              <w:jc w:val="both"/>
              <w:rPr>
                <w:rFonts w:ascii="Arial" w:hAnsi="Arial" w:cs="Arial"/>
                <w:b/>
                <w:sz w:val="22"/>
                <w:szCs w:val="22"/>
              </w:rPr>
            </w:pPr>
            <w:r w:rsidRPr="0011652C">
              <w:rPr>
                <w:rFonts w:ascii="Arial" w:hAnsi="Arial" w:cs="Arial"/>
                <w:b/>
                <w:sz w:val="22"/>
                <w:szCs w:val="22"/>
              </w:rPr>
              <w:t>(within 5 working days)</w:t>
            </w:r>
          </w:p>
        </w:tc>
      </w:tr>
      <w:tr w:rsidR="006F446C" w:rsidRPr="0011652C" w:rsidTr="00B62453">
        <w:trPr>
          <w:trHeight w:val="1405"/>
        </w:trPr>
        <w:tc>
          <w:tcPr>
            <w:tcW w:w="417" w:type="dxa"/>
            <w:tcBorders>
              <w:top w:val="single" w:sz="4" w:space="0" w:color="auto"/>
              <w:left w:val="single" w:sz="4" w:space="0" w:color="auto"/>
              <w:bottom w:val="single" w:sz="4" w:space="0" w:color="auto"/>
              <w:right w:val="nil"/>
            </w:tcBorders>
            <w:vAlign w:val="center"/>
          </w:tcPr>
          <w:p w:rsidR="006F446C" w:rsidRPr="0011652C" w:rsidRDefault="006F446C" w:rsidP="002F4733">
            <w:pPr>
              <w:rPr>
                <w:rFonts w:ascii="Arial" w:hAnsi="Arial" w:cs="Arial"/>
                <w:sz w:val="22"/>
                <w:szCs w:val="22"/>
              </w:rPr>
            </w:pPr>
          </w:p>
        </w:tc>
        <w:tc>
          <w:tcPr>
            <w:tcW w:w="8944" w:type="dxa"/>
            <w:gridSpan w:val="3"/>
            <w:tcBorders>
              <w:top w:val="single" w:sz="4" w:space="0" w:color="auto"/>
              <w:left w:val="nil"/>
              <w:bottom w:val="single" w:sz="4" w:space="0" w:color="auto"/>
              <w:right w:val="single" w:sz="4" w:space="0" w:color="auto"/>
            </w:tcBorders>
            <w:vAlign w:val="center"/>
          </w:tcPr>
          <w:p w:rsidR="006F446C" w:rsidRPr="0011652C" w:rsidRDefault="006F446C" w:rsidP="00B62453">
            <w:pPr>
              <w:autoSpaceDE w:val="0"/>
              <w:autoSpaceDN w:val="0"/>
              <w:adjustRightInd w:val="0"/>
              <w:spacing w:after="120"/>
              <w:jc w:val="both"/>
              <w:rPr>
                <w:rFonts w:ascii="Arial" w:hAnsi="Arial" w:cs="Arial"/>
                <w:sz w:val="22"/>
                <w:szCs w:val="22"/>
              </w:rPr>
            </w:pPr>
            <w:r w:rsidRPr="0011652C">
              <w:rPr>
                <w:rFonts w:ascii="Arial" w:hAnsi="Arial" w:cs="Arial"/>
                <w:sz w:val="22"/>
                <w:szCs w:val="22"/>
              </w:rPr>
              <w:t xml:space="preserve">The Case Officer will contact you by phone or email to discuss any outstanding or required information, and </w:t>
            </w:r>
            <w:proofErr w:type="gramStart"/>
            <w:r w:rsidRPr="0011652C">
              <w:rPr>
                <w:rFonts w:ascii="Arial" w:hAnsi="Arial" w:cs="Arial"/>
                <w:sz w:val="22"/>
                <w:szCs w:val="22"/>
              </w:rPr>
              <w:t>advise</w:t>
            </w:r>
            <w:proofErr w:type="gramEnd"/>
            <w:r w:rsidRPr="0011652C">
              <w:rPr>
                <w:rFonts w:ascii="Arial" w:hAnsi="Arial" w:cs="Arial"/>
                <w:sz w:val="22"/>
                <w:szCs w:val="22"/>
              </w:rPr>
              <w:t xml:space="preserve"> on the next steps, including an assessment of the time that will be required to deal with the enquiry.  </w:t>
            </w:r>
          </w:p>
          <w:p w:rsidR="006F446C" w:rsidRPr="0011652C" w:rsidRDefault="006F446C" w:rsidP="002F4733">
            <w:pPr>
              <w:autoSpaceDE w:val="0"/>
              <w:autoSpaceDN w:val="0"/>
              <w:adjustRightInd w:val="0"/>
              <w:jc w:val="both"/>
              <w:rPr>
                <w:rFonts w:ascii="Arial" w:hAnsi="Arial" w:cs="Arial"/>
                <w:sz w:val="22"/>
                <w:szCs w:val="22"/>
              </w:rPr>
            </w:pPr>
            <w:r w:rsidRPr="0011652C">
              <w:rPr>
                <w:rFonts w:ascii="Arial" w:hAnsi="Arial" w:cs="Arial"/>
                <w:sz w:val="22"/>
                <w:szCs w:val="22"/>
              </w:rPr>
              <w:t xml:space="preserve">Unless specifically requested, we will </w:t>
            </w:r>
            <w:r w:rsidRPr="0011652C">
              <w:rPr>
                <w:rFonts w:ascii="Arial" w:hAnsi="Arial" w:cs="Arial"/>
                <w:sz w:val="22"/>
                <w:szCs w:val="22"/>
                <w:u w:val="single"/>
              </w:rPr>
              <w:t>not</w:t>
            </w:r>
            <w:r w:rsidRPr="0011652C">
              <w:rPr>
                <w:rFonts w:ascii="Arial" w:hAnsi="Arial" w:cs="Arial"/>
                <w:sz w:val="22"/>
                <w:szCs w:val="22"/>
              </w:rPr>
              <w:t xml:space="preserve"> acknowledge your enquiry, given that officers will contact you directly to confirm receipt.  A receipt for the fee will be </w:t>
            </w:r>
            <w:r w:rsidR="004E7F7F" w:rsidRPr="0011652C">
              <w:rPr>
                <w:rFonts w:ascii="Arial" w:hAnsi="Arial" w:cs="Arial"/>
                <w:sz w:val="22"/>
                <w:szCs w:val="22"/>
              </w:rPr>
              <w:t>issued</w:t>
            </w:r>
            <w:r w:rsidRPr="0011652C">
              <w:rPr>
                <w:rFonts w:ascii="Arial" w:hAnsi="Arial" w:cs="Arial"/>
                <w:sz w:val="22"/>
                <w:szCs w:val="22"/>
              </w:rPr>
              <w:t>.</w:t>
            </w:r>
          </w:p>
        </w:tc>
      </w:tr>
      <w:tr w:rsidR="006F446C" w:rsidRPr="0011652C" w:rsidTr="002F4733">
        <w:trPr>
          <w:trHeight w:val="392"/>
        </w:trPr>
        <w:tc>
          <w:tcPr>
            <w:tcW w:w="417" w:type="dxa"/>
            <w:tcBorders>
              <w:top w:val="single" w:sz="4" w:space="0" w:color="auto"/>
              <w:left w:val="single" w:sz="4" w:space="0" w:color="auto"/>
              <w:bottom w:val="single" w:sz="4" w:space="0" w:color="auto"/>
              <w:right w:val="nil"/>
            </w:tcBorders>
            <w:shd w:val="clear" w:color="auto" w:fill="F2F2F2"/>
            <w:vAlign w:val="center"/>
          </w:tcPr>
          <w:p w:rsidR="006F446C" w:rsidRPr="0011652C" w:rsidRDefault="006F446C" w:rsidP="002F4733">
            <w:pPr>
              <w:rPr>
                <w:rFonts w:ascii="Arial" w:hAnsi="Arial" w:cs="Arial"/>
                <w:b/>
                <w:sz w:val="22"/>
                <w:szCs w:val="22"/>
              </w:rPr>
            </w:pPr>
            <w:r w:rsidRPr="0011652C">
              <w:rPr>
                <w:rFonts w:ascii="Arial" w:hAnsi="Arial" w:cs="Arial"/>
                <w:b/>
                <w:sz w:val="22"/>
                <w:szCs w:val="22"/>
              </w:rPr>
              <w:lastRenderedPageBreak/>
              <w:t>4.</w:t>
            </w:r>
          </w:p>
        </w:tc>
        <w:tc>
          <w:tcPr>
            <w:tcW w:w="6108" w:type="dxa"/>
            <w:gridSpan w:val="2"/>
            <w:tcBorders>
              <w:top w:val="single" w:sz="4" w:space="0" w:color="auto"/>
              <w:left w:val="nil"/>
              <w:bottom w:val="single" w:sz="4" w:space="0" w:color="auto"/>
              <w:right w:val="nil"/>
            </w:tcBorders>
            <w:shd w:val="clear" w:color="auto" w:fill="F2F2F2"/>
            <w:vAlign w:val="center"/>
          </w:tcPr>
          <w:p w:rsidR="006F446C" w:rsidRPr="0011652C" w:rsidRDefault="006F446C" w:rsidP="002F4733">
            <w:pPr>
              <w:autoSpaceDE w:val="0"/>
              <w:autoSpaceDN w:val="0"/>
              <w:adjustRightInd w:val="0"/>
              <w:jc w:val="both"/>
              <w:rPr>
                <w:rFonts w:ascii="Arial" w:hAnsi="Arial" w:cs="Arial"/>
                <w:b/>
                <w:sz w:val="22"/>
                <w:szCs w:val="22"/>
              </w:rPr>
            </w:pPr>
            <w:r w:rsidRPr="0011652C">
              <w:rPr>
                <w:rFonts w:ascii="Arial" w:hAnsi="Arial" w:cs="Arial"/>
                <w:b/>
                <w:sz w:val="22"/>
                <w:szCs w:val="22"/>
              </w:rPr>
              <w:t>Arrangements for Site Visit (in appropriate cases)</w:t>
            </w:r>
          </w:p>
        </w:tc>
        <w:tc>
          <w:tcPr>
            <w:tcW w:w="2836" w:type="dxa"/>
            <w:tcBorders>
              <w:top w:val="single" w:sz="4" w:space="0" w:color="auto"/>
              <w:left w:val="nil"/>
              <w:bottom w:val="single" w:sz="4" w:space="0" w:color="auto"/>
              <w:right w:val="single" w:sz="4" w:space="0" w:color="auto"/>
            </w:tcBorders>
            <w:shd w:val="clear" w:color="auto" w:fill="F2F2F2"/>
            <w:vAlign w:val="center"/>
          </w:tcPr>
          <w:p w:rsidR="006F446C" w:rsidRPr="0011652C" w:rsidRDefault="006F446C" w:rsidP="002F4733">
            <w:pPr>
              <w:autoSpaceDE w:val="0"/>
              <w:autoSpaceDN w:val="0"/>
              <w:adjustRightInd w:val="0"/>
              <w:jc w:val="both"/>
              <w:rPr>
                <w:rFonts w:ascii="Arial" w:hAnsi="Arial" w:cs="Arial"/>
                <w:b/>
                <w:sz w:val="22"/>
                <w:szCs w:val="22"/>
              </w:rPr>
            </w:pPr>
            <w:r w:rsidRPr="0011652C">
              <w:rPr>
                <w:rFonts w:ascii="Arial" w:hAnsi="Arial" w:cs="Arial"/>
                <w:b/>
                <w:sz w:val="22"/>
                <w:szCs w:val="22"/>
              </w:rPr>
              <w:t>(within 5 working days)</w:t>
            </w:r>
          </w:p>
        </w:tc>
      </w:tr>
      <w:tr w:rsidR="006F446C" w:rsidRPr="0011652C" w:rsidTr="009D10F6">
        <w:trPr>
          <w:trHeight w:val="850"/>
        </w:trPr>
        <w:tc>
          <w:tcPr>
            <w:tcW w:w="417" w:type="dxa"/>
            <w:tcBorders>
              <w:top w:val="single" w:sz="4" w:space="0" w:color="auto"/>
              <w:left w:val="single" w:sz="4" w:space="0" w:color="auto"/>
              <w:bottom w:val="single" w:sz="4" w:space="0" w:color="auto"/>
              <w:right w:val="nil"/>
            </w:tcBorders>
            <w:vAlign w:val="center"/>
          </w:tcPr>
          <w:p w:rsidR="006F446C" w:rsidRPr="0011652C" w:rsidRDefault="006F446C" w:rsidP="002F4733">
            <w:pPr>
              <w:rPr>
                <w:rFonts w:ascii="Arial" w:hAnsi="Arial" w:cs="Arial"/>
                <w:sz w:val="22"/>
                <w:szCs w:val="22"/>
              </w:rPr>
            </w:pPr>
          </w:p>
        </w:tc>
        <w:tc>
          <w:tcPr>
            <w:tcW w:w="8944" w:type="dxa"/>
            <w:gridSpan w:val="3"/>
            <w:tcBorders>
              <w:top w:val="single" w:sz="4" w:space="0" w:color="auto"/>
              <w:left w:val="nil"/>
              <w:bottom w:val="single" w:sz="4" w:space="0" w:color="auto"/>
              <w:right w:val="single" w:sz="4" w:space="0" w:color="auto"/>
            </w:tcBorders>
            <w:vAlign w:val="center"/>
          </w:tcPr>
          <w:p w:rsidR="006F446C" w:rsidRPr="0011652C" w:rsidRDefault="006F446C" w:rsidP="002F4733">
            <w:pPr>
              <w:autoSpaceDE w:val="0"/>
              <w:autoSpaceDN w:val="0"/>
              <w:adjustRightInd w:val="0"/>
              <w:jc w:val="both"/>
              <w:rPr>
                <w:rFonts w:ascii="Arial" w:hAnsi="Arial" w:cs="Arial"/>
                <w:sz w:val="22"/>
                <w:szCs w:val="22"/>
              </w:rPr>
            </w:pPr>
            <w:r w:rsidRPr="0011652C">
              <w:rPr>
                <w:rFonts w:ascii="Arial" w:hAnsi="Arial" w:cs="Arial"/>
                <w:sz w:val="22"/>
                <w:szCs w:val="22"/>
              </w:rPr>
              <w:t>If the Case Officer considers a site visit is necessary, you will be advised accordingly so that arrangements can be made for access to the site or for the Officer to be met.</w:t>
            </w:r>
          </w:p>
        </w:tc>
      </w:tr>
      <w:tr w:rsidR="006F446C" w:rsidRPr="0011652C" w:rsidTr="002F4733">
        <w:trPr>
          <w:trHeight w:val="422"/>
        </w:trPr>
        <w:tc>
          <w:tcPr>
            <w:tcW w:w="417" w:type="dxa"/>
            <w:tcBorders>
              <w:top w:val="single" w:sz="4" w:space="0" w:color="auto"/>
              <w:left w:val="single" w:sz="4" w:space="0" w:color="auto"/>
              <w:bottom w:val="single" w:sz="4" w:space="0" w:color="auto"/>
              <w:right w:val="nil"/>
            </w:tcBorders>
            <w:shd w:val="clear" w:color="auto" w:fill="F2F2F2"/>
            <w:vAlign w:val="center"/>
          </w:tcPr>
          <w:p w:rsidR="006F446C" w:rsidRPr="0011652C" w:rsidRDefault="006F446C" w:rsidP="00B62453">
            <w:pPr>
              <w:keepNext/>
              <w:rPr>
                <w:rFonts w:ascii="Arial" w:hAnsi="Arial" w:cs="Arial"/>
                <w:b/>
                <w:sz w:val="22"/>
                <w:szCs w:val="22"/>
              </w:rPr>
            </w:pPr>
            <w:r w:rsidRPr="0011652C">
              <w:rPr>
                <w:rFonts w:ascii="Arial" w:hAnsi="Arial" w:cs="Arial"/>
                <w:b/>
                <w:sz w:val="22"/>
                <w:szCs w:val="22"/>
              </w:rPr>
              <w:t>5.</w:t>
            </w:r>
          </w:p>
        </w:tc>
        <w:tc>
          <w:tcPr>
            <w:tcW w:w="6108" w:type="dxa"/>
            <w:gridSpan w:val="2"/>
            <w:tcBorders>
              <w:top w:val="single" w:sz="4" w:space="0" w:color="auto"/>
              <w:left w:val="nil"/>
              <w:bottom w:val="single" w:sz="4" w:space="0" w:color="auto"/>
              <w:right w:val="nil"/>
            </w:tcBorders>
            <w:shd w:val="clear" w:color="auto" w:fill="F2F2F2"/>
            <w:vAlign w:val="center"/>
          </w:tcPr>
          <w:p w:rsidR="006F446C" w:rsidRPr="0011652C" w:rsidRDefault="006F446C" w:rsidP="00B62453">
            <w:pPr>
              <w:keepNext/>
              <w:autoSpaceDE w:val="0"/>
              <w:autoSpaceDN w:val="0"/>
              <w:adjustRightInd w:val="0"/>
              <w:jc w:val="both"/>
              <w:rPr>
                <w:rFonts w:ascii="Arial" w:hAnsi="Arial" w:cs="Arial"/>
                <w:b/>
                <w:sz w:val="22"/>
                <w:szCs w:val="22"/>
              </w:rPr>
            </w:pPr>
            <w:r w:rsidRPr="0011652C">
              <w:rPr>
                <w:rFonts w:ascii="Arial" w:hAnsi="Arial" w:cs="Arial"/>
                <w:b/>
                <w:sz w:val="22"/>
                <w:szCs w:val="22"/>
              </w:rPr>
              <w:t>Arrangements for Meeting (in appropriate cases)</w:t>
            </w:r>
          </w:p>
        </w:tc>
        <w:tc>
          <w:tcPr>
            <w:tcW w:w="2836" w:type="dxa"/>
            <w:tcBorders>
              <w:top w:val="single" w:sz="4" w:space="0" w:color="auto"/>
              <w:left w:val="nil"/>
              <w:bottom w:val="single" w:sz="4" w:space="0" w:color="auto"/>
              <w:right w:val="single" w:sz="4" w:space="0" w:color="auto"/>
            </w:tcBorders>
            <w:shd w:val="clear" w:color="auto" w:fill="F2F2F2"/>
            <w:vAlign w:val="center"/>
          </w:tcPr>
          <w:p w:rsidR="006F446C" w:rsidRPr="0011652C" w:rsidRDefault="006F446C" w:rsidP="00B62453">
            <w:pPr>
              <w:keepNext/>
              <w:autoSpaceDE w:val="0"/>
              <w:autoSpaceDN w:val="0"/>
              <w:adjustRightInd w:val="0"/>
              <w:jc w:val="both"/>
              <w:rPr>
                <w:rFonts w:ascii="Arial" w:hAnsi="Arial" w:cs="Arial"/>
                <w:b/>
                <w:sz w:val="22"/>
                <w:szCs w:val="22"/>
              </w:rPr>
            </w:pPr>
            <w:r w:rsidRPr="0011652C">
              <w:rPr>
                <w:rFonts w:ascii="Arial" w:hAnsi="Arial" w:cs="Arial"/>
                <w:b/>
                <w:sz w:val="22"/>
                <w:szCs w:val="22"/>
              </w:rPr>
              <w:t>(within 7 working days)</w:t>
            </w:r>
          </w:p>
        </w:tc>
      </w:tr>
      <w:tr w:rsidR="006F446C" w:rsidRPr="0011652C" w:rsidTr="00B62453">
        <w:trPr>
          <w:trHeight w:val="3091"/>
        </w:trPr>
        <w:tc>
          <w:tcPr>
            <w:tcW w:w="417" w:type="dxa"/>
            <w:tcBorders>
              <w:top w:val="single" w:sz="4" w:space="0" w:color="auto"/>
              <w:left w:val="single" w:sz="4" w:space="0" w:color="auto"/>
              <w:bottom w:val="single" w:sz="4" w:space="0" w:color="auto"/>
              <w:right w:val="nil"/>
            </w:tcBorders>
            <w:vAlign w:val="center"/>
          </w:tcPr>
          <w:p w:rsidR="006F446C" w:rsidRPr="0011652C" w:rsidRDefault="006F446C" w:rsidP="00B62453">
            <w:pPr>
              <w:widowControl w:val="0"/>
              <w:rPr>
                <w:rFonts w:ascii="Arial" w:hAnsi="Arial" w:cs="Arial"/>
                <w:b/>
                <w:sz w:val="22"/>
                <w:szCs w:val="22"/>
              </w:rPr>
            </w:pPr>
          </w:p>
        </w:tc>
        <w:tc>
          <w:tcPr>
            <w:tcW w:w="8944" w:type="dxa"/>
            <w:gridSpan w:val="3"/>
            <w:tcBorders>
              <w:top w:val="single" w:sz="4" w:space="0" w:color="auto"/>
              <w:left w:val="nil"/>
              <w:bottom w:val="single" w:sz="4" w:space="0" w:color="auto"/>
              <w:right w:val="single" w:sz="4" w:space="0" w:color="auto"/>
            </w:tcBorders>
            <w:vAlign w:val="center"/>
          </w:tcPr>
          <w:p w:rsidR="00B62453" w:rsidRDefault="006F446C" w:rsidP="00B62453">
            <w:pPr>
              <w:widowControl w:val="0"/>
              <w:autoSpaceDE w:val="0"/>
              <w:autoSpaceDN w:val="0"/>
              <w:adjustRightInd w:val="0"/>
              <w:spacing w:after="120"/>
              <w:jc w:val="both"/>
              <w:rPr>
                <w:rFonts w:ascii="Arial" w:hAnsi="Arial" w:cs="Arial"/>
                <w:sz w:val="22"/>
                <w:szCs w:val="22"/>
              </w:rPr>
            </w:pPr>
            <w:r w:rsidRPr="0011652C">
              <w:rPr>
                <w:rFonts w:ascii="Arial" w:hAnsi="Arial" w:cs="Arial"/>
                <w:sz w:val="22"/>
                <w:szCs w:val="22"/>
              </w:rPr>
              <w:t>Where a meeting is sought or considered necessary by the Case Officer, they will contact you to arrange a suitable date.</w:t>
            </w:r>
            <w:r w:rsidR="00B62453">
              <w:rPr>
                <w:rFonts w:ascii="Arial" w:hAnsi="Arial" w:cs="Arial"/>
                <w:sz w:val="22"/>
                <w:szCs w:val="22"/>
              </w:rPr>
              <w:t xml:space="preserve">  </w:t>
            </w:r>
            <w:r w:rsidRPr="0011652C">
              <w:rPr>
                <w:rFonts w:ascii="Arial" w:hAnsi="Arial" w:cs="Arial"/>
                <w:sz w:val="22"/>
                <w:szCs w:val="22"/>
              </w:rPr>
              <w:t>Meetings will usually be held within 2 weeks of receipt, although this will depend on the complexity of the scheme and the amount of preparation that will be needed beforehand. This may include any time necessary to obtain initial views of other interested parties such as Highways or Ecology, or to arrange for their attendance.  No meetings will take place without prior sight of the requ</w:t>
            </w:r>
            <w:r w:rsidR="00E5540D" w:rsidRPr="0011652C">
              <w:rPr>
                <w:rFonts w:ascii="Arial" w:hAnsi="Arial" w:cs="Arial"/>
                <w:sz w:val="22"/>
                <w:szCs w:val="22"/>
              </w:rPr>
              <w:t xml:space="preserve">ired </w:t>
            </w:r>
            <w:r w:rsidRPr="0011652C">
              <w:rPr>
                <w:rFonts w:ascii="Arial" w:hAnsi="Arial" w:cs="Arial"/>
                <w:sz w:val="22"/>
                <w:szCs w:val="22"/>
              </w:rPr>
              <w:t>information.</w:t>
            </w:r>
          </w:p>
          <w:p w:rsidR="006F446C" w:rsidRPr="00B62453" w:rsidRDefault="006F446C" w:rsidP="00B62453">
            <w:pPr>
              <w:widowControl w:val="0"/>
              <w:autoSpaceDE w:val="0"/>
              <w:autoSpaceDN w:val="0"/>
              <w:adjustRightInd w:val="0"/>
              <w:spacing w:after="120"/>
              <w:jc w:val="both"/>
              <w:rPr>
                <w:rFonts w:ascii="Arial" w:hAnsi="Arial" w:cs="Arial"/>
                <w:sz w:val="22"/>
                <w:szCs w:val="22"/>
              </w:rPr>
            </w:pPr>
            <w:r w:rsidRPr="0011652C">
              <w:rPr>
                <w:rFonts w:ascii="Arial" w:hAnsi="Arial" w:cs="Arial"/>
                <w:color w:val="000000"/>
                <w:sz w:val="22"/>
                <w:szCs w:val="22"/>
              </w:rPr>
              <w:t xml:space="preserve">Meetings will usually be held at the Council offices (The Quays, Baglan Energy Park), unless a specific site meeting has been agreed by the Case Officer. As a guide, meetings should not normally last more than 2 hours for </w:t>
            </w:r>
            <w:r w:rsidR="00E5540D" w:rsidRPr="0011652C">
              <w:rPr>
                <w:rFonts w:ascii="Arial" w:hAnsi="Arial" w:cs="Arial"/>
                <w:color w:val="000000"/>
                <w:sz w:val="22"/>
                <w:szCs w:val="22"/>
              </w:rPr>
              <w:t>‘</w:t>
            </w:r>
            <w:r w:rsidRPr="0011652C">
              <w:rPr>
                <w:rFonts w:ascii="Arial" w:hAnsi="Arial" w:cs="Arial"/>
                <w:color w:val="000000"/>
                <w:sz w:val="22"/>
                <w:szCs w:val="22"/>
              </w:rPr>
              <w:t xml:space="preserve">large </w:t>
            </w:r>
            <w:r w:rsidR="00E5540D" w:rsidRPr="0011652C">
              <w:rPr>
                <w:rFonts w:ascii="Arial" w:hAnsi="Arial" w:cs="Arial"/>
                <w:color w:val="000000"/>
                <w:sz w:val="22"/>
                <w:szCs w:val="22"/>
              </w:rPr>
              <w:t>major’</w:t>
            </w:r>
            <w:r w:rsidRPr="0011652C">
              <w:rPr>
                <w:rFonts w:ascii="Arial" w:hAnsi="Arial" w:cs="Arial"/>
                <w:color w:val="000000"/>
                <w:sz w:val="22"/>
                <w:szCs w:val="22"/>
              </w:rPr>
              <w:t xml:space="preserve"> </w:t>
            </w:r>
            <w:r w:rsidR="00E5540D" w:rsidRPr="0011652C">
              <w:rPr>
                <w:rFonts w:ascii="Arial" w:hAnsi="Arial" w:cs="Arial"/>
                <w:color w:val="000000"/>
                <w:sz w:val="22"/>
                <w:szCs w:val="22"/>
              </w:rPr>
              <w:t xml:space="preserve">and ‘major’ </w:t>
            </w:r>
            <w:r w:rsidRPr="0011652C">
              <w:rPr>
                <w:rFonts w:ascii="Arial" w:hAnsi="Arial" w:cs="Arial"/>
                <w:color w:val="000000"/>
                <w:sz w:val="22"/>
                <w:szCs w:val="22"/>
              </w:rPr>
              <w:t>proposals and 1 hour for other proposals.</w:t>
            </w:r>
          </w:p>
          <w:p w:rsidR="00E5540D" w:rsidRPr="00B62453" w:rsidRDefault="00E5540D" w:rsidP="00B62453">
            <w:pPr>
              <w:widowControl w:val="0"/>
              <w:jc w:val="both"/>
              <w:rPr>
                <w:rFonts w:ascii="Arial" w:hAnsi="Arial" w:cs="Arial"/>
                <w:color w:val="000000"/>
                <w:sz w:val="22"/>
                <w:szCs w:val="22"/>
              </w:rPr>
            </w:pPr>
            <w:r w:rsidRPr="0011652C">
              <w:rPr>
                <w:rFonts w:ascii="Arial" w:hAnsi="Arial" w:cs="Arial"/>
                <w:color w:val="000000"/>
                <w:sz w:val="22"/>
                <w:szCs w:val="22"/>
              </w:rPr>
              <w:t xml:space="preserve">It will not normally be necessary for a meeting in respect of householder developments. </w:t>
            </w:r>
          </w:p>
        </w:tc>
      </w:tr>
      <w:tr w:rsidR="006F446C" w:rsidRPr="0011652C" w:rsidTr="002F4733">
        <w:trPr>
          <w:trHeight w:val="423"/>
        </w:trPr>
        <w:tc>
          <w:tcPr>
            <w:tcW w:w="417" w:type="dxa"/>
            <w:tcBorders>
              <w:top w:val="single" w:sz="4" w:space="0" w:color="auto"/>
              <w:left w:val="single" w:sz="4" w:space="0" w:color="auto"/>
              <w:bottom w:val="single" w:sz="4" w:space="0" w:color="auto"/>
              <w:right w:val="nil"/>
            </w:tcBorders>
            <w:shd w:val="clear" w:color="auto" w:fill="F2F2F2"/>
            <w:vAlign w:val="center"/>
          </w:tcPr>
          <w:p w:rsidR="006F446C" w:rsidRPr="0011652C" w:rsidRDefault="006F446C" w:rsidP="002F4733">
            <w:pPr>
              <w:rPr>
                <w:rFonts w:ascii="Arial" w:hAnsi="Arial" w:cs="Arial"/>
                <w:b/>
                <w:sz w:val="22"/>
                <w:szCs w:val="22"/>
              </w:rPr>
            </w:pPr>
            <w:r w:rsidRPr="0011652C">
              <w:rPr>
                <w:rFonts w:ascii="Arial" w:hAnsi="Arial" w:cs="Arial"/>
                <w:b/>
                <w:sz w:val="22"/>
                <w:szCs w:val="22"/>
              </w:rPr>
              <w:t>6.</w:t>
            </w:r>
          </w:p>
        </w:tc>
        <w:tc>
          <w:tcPr>
            <w:tcW w:w="5961" w:type="dxa"/>
            <w:tcBorders>
              <w:top w:val="single" w:sz="4" w:space="0" w:color="auto"/>
              <w:left w:val="nil"/>
              <w:bottom w:val="single" w:sz="4" w:space="0" w:color="auto"/>
              <w:right w:val="nil"/>
            </w:tcBorders>
            <w:shd w:val="clear" w:color="auto" w:fill="F2F2F2"/>
            <w:vAlign w:val="center"/>
          </w:tcPr>
          <w:p w:rsidR="006F446C" w:rsidRPr="0011652C" w:rsidRDefault="006F446C" w:rsidP="002F4733">
            <w:pPr>
              <w:keepNext/>
              <w:autoSpaceDE w:val="0"/>
              <w:autoSpaceDN w:val="0"/>
              <w:adjustRightInd w:val="0"/>
              <w:jc w:val="both"/>
              <w:rPr>
                <w:rFonts w:ascii="Arial" w:hAnsi="Arial" w:cs="Arial"/>
                <w:b/>
                <w:sz w:val="22"/>
                <w:szCs w:val="22"/>
              </w:rPr>
            </w:pPr>
            <w:r w:rsidRPr="0011652C">
              <w:rPr>
                <w:rFonts w:ascii="Arial" w:hAnsi="Arial" w:cs="Arial"/>
                <w:b/>
                <w:sz w:val="22"/>
                <w:szCs w:val="22"/>
              </w:rPr>
              <w:t>Written Response</w:t>
            </w:r>
          </w:p>
        </w:tc>
        <w:tc>
          <w:tcPr>
            <w:tcW w:w="2983" w:type="dxa"/>
            <w:gridSpan w:val="2"/>
            <w:tcBorders>
              <w:top w:val="single" w:sz="4" w:space="0" w:color="auto"/>
              <w:left w:val="nil"/>
              <w:bottom w:val="single" w:sz="4" w:space="0" w:color="auto"/>
              <w:right w:val="single" w:sz="4" w:space="0" w:color="auto"/>
            </w:tcBorders>
            <w:shd w:val="clear" w:color="auto" w:fill="F2F2F2"/>
            <w:vAlign w:val="center"/>
          </w:tcPr>
          <w:p w:rsidR="006F446C" w:rsidRPr="0011652C" w:rsidRDefault="006F446C" w:rsidP="00E5540D">
            <w:pPr>
              <w:keepNext/>
              <w:autoSpaceDE w:val="0"/>
              <w:autoSpaceDN w:val="0"/>
              <w:adjustRightInd w:val="0"/>
              <w:jc w:val="both"/>
              <w:rPr>
                <w:rFonts w:ascii="Arial" w:hAnsi="Arial" w:cs="Arial"/>
                <w:b/>
                <w:sz w:val="22"/>
                <w:szCs w:val="22"/>
              </w:rPr>
            </w:pPr>
            <w:r w:rsidRPr="0011652C">
              <w:rPr>
                <w:rFonts w:ascii="Arial" w:hAnsi="Arial" w:cs="Arial"/>
                <w:b/>
                <w:sz w:val="22"/>
                <w:szCs w:val="22"/>
              </w:rPr>
              <w:t>(within 21 days or other agreed timescale)</w:t>
            </w:r>
          </w:p>
        </w:tc>
      </w:tr>
      <w:tr w:rsidR="006F446C" w:rsidRPr="0011652C" w:rsidTr="00B62453">
        <w:trPr>
          <w:trHeight w:val="1123"/>
        </w:trPr>
        <w:tc>
          <w:tcPr>
            <w:tcW w:w="417" w:type="dxa"/>
            <w:tcBorders>
              <w:top w:val="single" w:sz="4" w:space="0" w:color="auto"/>
              <w:left w:val="single" w:sz="4" w:space="0" w:color="auto"/>
              <w:bottom w:val="single" w:sz="4" w:space="0" w:color="auto"/>
              <w:right w:val="nil"/>
            </w:tcBorders>
            <w:vAlign w:val="center"/>
          </w:tcPr>
          <w:p w:rsidR="006F446C" w:rsidRPr="0011652C" w:rsidRDefault="006F446C" w:rsidP="002F4733">
            <w:pPr>
              <w:rPr>
                <w:rFonts w:ascii="Arial" w:hAnsi="Arial" w:cs="Arial"/>
                <w:b/>
                <w:sz w:val="22"/>
                <w:szCs w:val="22"/>
              </w:rPr>
            </w:pPr>
          </w:p>
        </w:tc>
        <w:tc>
          <w:tcPr>
            <w:tcW w:w="8944" w:type="dxa"/>
            <w:gridSpan w:val="3"/>
            <w:tcBorders>
              <w:top w:val="single" w:sz="4" w:space="0" w:color="auto"/>
              <w:left w:val="nil"/>
              <w:bottom w:val="single" w:sz="4" w:space="0" w:color="auto"/>
              <w:right w:val="single" w:sz="4" w:space="0" w:color="auto"/>
            </w:tcBorders>
            <w:vAlign w:val="center"/>
          </w:tcPr>
          <w:p w:rsidR="006F446C" w:rsidRPr="0011652C" w:rsidRDefault="006F446C" w:rsidP="002F4733">
            <w:pPr>
              <w:autoSpaceDE w:val="0"/>
              <w:autoSpaceDN w:val="0"/>
              <w:adjustRightInd w:val="0"/>
              <w:jc w:val="both"/>
              <w:rPr>
                <w:rFonts w:ascii="Arial" w:hAnsi="Arial" w:cs="Arial"/>
                <w:sz w:val="22"/>
                <w:szCs w:val="22"/>
              </w:rPr>
            </w:pPr>
            <w:r w:rsidRPr="0011652C">
              <w:rPr>
                <w:rFonts w:ascii="Arial" w:hAnsi="Arial" w:cs="Arial"/>
                <w:sz w:val="22"/>
                <w:szCs w:val="22"/>
              </w:rPr>
              <w:t>Once the Officer has the appropriate information necessary to assess your proposals, and following any necessary discussion with the applicant to provide the level of service agreed at the outset, a written response will be prepared and, where an email address has been provided, sent electronically.</w:t>
            </w:r>
          </w:p>
        </w:tc>
      </w:tr>
    </w:tbl>
    <w:p w:rsidR="00E5540D" w:rsidRPr="00B62453" w:rsidRDefault="00E5540D" w:rsidP="006F446C">
      <w:pPr>
        <w:ind w:left="426"/>
        <w:jc w:val="both"/>
        <w:rPr>
          <w:rFonts w:ascii="Arial" w:hAnsi="Arial" w:cs="Arial"/>
          <w:b/>
          <w:i/>
          <w:sz w:val="12"/>
          <w:szCs w:val="12"/>
        </w:rPr>
      </w:pPr>
    </w:p>
    <w:p w:rsidR="006F446C" w:rsidRPr="0011652C" w:rsidRDefault="00B62453" w:rsidP="00B62453">
      <w:pPr>
        <w:autoSpaceDE w:val="0"/>
        <w:autoSpaceDN w:val="0"/>
        <w:adjustRightInd w:val="0"/>
        <w:ind w:left="426"/>
        <w:rPr>
          <w:rFonts w:ascii="Arial" w:hAnsi="Arial" w:cs="Arial"/>
          <w:color w:val="000000"/>
        </w:rPr>
      </w:pPr>
      <w:r w:rsidRPr="0011652C">
        <w:rPr>
          <w:rFonts w:ascii="Arial" w:hAnsi="Arial" w:cs="Arial"/>
          <w:color w:val="000000"/>
        </w:rPr>
        <w:t>Should Officers consider it likely that additional time will be required to respond, we will contact you as soon as possible to agree an appropriate timescale for a response.</w:t>
      </w:r>
    </w:p>
    <w:p w:rsidR="00933E19" w:rsidRPr="0011652C" w:rsidRDefault="00933E19" w:rsidP="006F446C">
      <w:pPr>
        <w:jc w:val="both"/>
        <w:rPr>
          <w:rFonts w:ascii="Arial" w:hAnsi="Arial" w:cs="Arial"/>
        </w:rPr>
      </w:pPr>
    </w:p>
    <w:p w:rsidR="006F446C" w:rsidRPr="005E608A" w:rsidRDefault="006F446C" w:rsidP="005E608A">
      <w:pPr>
        <w:pStyle w:val="H2"/>
      </w:pPr>
      <w:r w:rsidRPr="005E608A">
        <w:t>Your Planning Application</w:t>
      </w:r>
    </w:p>
    <w:p w:rsidR="006F446C" w:rsidRPr="0011652C" w:rsidRDefault="006F446C" w:rsidP="006F446C">
      <w:pPr>
        <w:jc w:val="both"/>
        <w:rPr>
          <w:rFonts w:ascii="Arial" w:hAnsi="Arial" w:cs="Arial"/>
        </w:rPr>
      </w:pPr>
    </w:p>
    <w:p w:rsidR="00B62453" w:rsidRDefault="006F446C" w:rsidP="006F446C">
      <w:pPr>
        <w:autoSpaceDE w:val="0"/>
        <w:autoSpaceDN w:val="0"/>
        <w:adjustRightInd w:val="0"/>
        <w:ind w:left="426"/>
        <w:jc w:val="both"/>
        <w:rPr>
          <w:rFonts w:ascii="Arial" w:hAnsi="Arial" w:cs="Arial"/>
          <w:color w:val="000000"/>
        </w:rPr>
      </w:pPr>
      <w:r w:rsidRPr="0011652C">
        <w:rPr>
          <w:rFonts w:ascii="Arial" w:hAnsi="Arial" w:cs="Arial"/>
          <w:color w:val="000000"/>
        </w:rPr>
        <w:t xml:space="preserve">The Council’s expectation is that applicants will pay appropriate regard to the advice given at pre-application stage in order to deliver a valid and acceptable application which has the best chance of success at formal application stage. </w:t>
      </w:r>
    </w:p>
    <w:p w:rsidR="00B62453" w:rsidRDefault="00B62453" w:rsidP="006F446C">
      <w:pPr>
        <w:autoSpaceDE w:val="0"/>
        <w:autoSpaceDN w:val="0"/>
        <w:adjustRightInd w:val="0"/>
        <w:ind w:left="426"/>
        <w:jc w:val="both"/>
        <w:rPr>
          <w:rFonts w:ascii="Arial" w:hAnsi="Arial" w:cs="Arial"/>
          <w:color w:val="000000"/>
        </w:rPr>
      </w:pPr>
    </w:p>
    <w:p w:rsidR="006F446C" w:rsidRPr="0011652C" w:rsidRDefault="006F446C" w:rsidP="006F446C">
      <w:pPr>
        <w:autoSpaceDE w:val="0"/>
        <w:autoSpaceDN w:val="0"/>
        <w:adjustRightInd w:val="0"/>
        <w:ind w:left="426"/>
        <w:jc w:val="both"/>
        <w:rPr>
          <w:rFonts w:ascii="Arial" w:hAnsi="Arial" w:cs="Arial"/>
          <w:color w:val="000000"/>
        </w:rPr>
      </w:pPr>
      <w:r w:rsidRPr="0011652C">
        <w:rPr>
          <w:rFonts w:ascii="Arial" w:hAnsi="Arial" w:cs="Arial"/>
          <w:color w:val="000000"/>
        </w:rPr>
        <w:t xml:space="preserve">Should you choose not to follow the advice offered, we would also expect you to make it clear in the submissions accompanying your planning application </w:t>
      </w:r>
      <w:r w:rsidRPr="0011652C">
        <w:rPr>
          <w:rFonts w:ascii="Arial" w:hAnsi="Arial" w:cs="Arial"/>
          <w:i/>
          <w:color w:val="000000"/>
        </w:rPr>
        <w:t>why</w:t>
      </w:r>
      <w:r w:rsidRPr="0011652C">
        <w:rPr>
          <w:rFonts w:ascii="Arial" w:hAnsi="Arial" w:cs="Arial"/>
          <w:color w:val="000000"/>
        </w:rPr>
        <w:t xml:space="preserve"> you have chosen not to amend your scheme to reflect such discussions.</w:t>
      </w:r>
    </w:p>
    <w:p w:rsidR="006F446C" w:rsidRPr="0011652C" w:rsidRDefault="006F446C" w:rsidP="006F446C">
      <w:pPr>
        <w:autoSpaceDE w:val="0"/>
        <w:autoSpaceDN w:val="0"/>
        <w:adjustRightInd w:val="0"/>
        <w:ind w:left="426"/>
        <w:jc w:val="both"/>
        <w:rPr>
          <w:rFonts w:ascii="Arial" w:hAnsi="Arial" w:cs="Arial"/>
          <w:color w:val="000000"/>
        </w:rPr>
      </w:pPr>
    </w:p>
    <w:p w:rsidR="006F446C" w:rsidRDefault="006F446C" w:rsidP="006F446C">
      <w:pPr>
        <w:autoSpaceDE w:val="0"/>
        <w:autoSpaceDN w:val="0"/>
        <w:adjustRightInd w:val="0"/>
        <w:ind w:left="426"/>
        <w:jc w:val="both"/>
        <w:rPr>
          <w:rFonts w:ascii="Arial" w:hAnsi="Arial" w:cs="Arial"/>
          <w:color w:val="000000"/>
        </w:rPr>
      </w:pPr>
      <w:r w:rsidRPr="0011652C">
        <w:rPr>
          <w:rFonts w:ascii="Arial" w:hAnsi="Arial" w:cs="Arial"/>
          <w:color w:val="000000"/>
        </w:rPr>
        <w:t xml:space="preserve">You should note, however, that any pre-application advice given by Council officers (whether verbal, written, paid for or free of charge) is </w:t>
      </w:r>
      <w:r w:rsidRPr="0011652C">
        <w:rPr>
          <w:rFonts w:ascii="Arial" w:hAnsi="Arial" w:cs="Arial"/>
          <w:b/>
          <w:color w:val="000000"/>
        </w:rPr>
        <w:t xml:space="preserve">informal Officer </w:t>
      </w:r>
      <w:proofErr w:type="gramStart"/>
      <w:r w:rsidRPr="0011652C">
        <w:rPr>
          <w:rFonts w:ascii="Arial" w:hAnsi="Arial" w:cs="Arial"/>
          <w:b/>
          <w:color w:val="000000"/>
        </w:rPr>
        <w:t>advice</w:t>
      </w:r>
      <w:proofErr w:type="gramEnd"/>
      <w:r w:rsidRPr="0011652C">
        <w:rPr>
          <w:rFonts w:ascii="Arial" w:hAnsi="Arial" w:cs="Arial"/>
          <w:color w:val="000000"/>
        </w:rPr>
        <w:t>, provided on a without prejudice basis (see disclaimer below).</w:t>
      </w:r>
    </w:p>
    <w:p w:rsidR="005C6562" w:rsidRDefault="005C6562" w:rsidP="006F446C">
      <w:pPr>
        <w:autoSpaceDE w:val="0"/>
        <w:autoSpaceDN w:val="0"/>
        <w:adjustRightInd w:val="0"/>
        <w:ind w:left="426"/>
        <w:jc w:val="both"/>
        <w:rPr>
          <w:rFonts w:ascii="Arial" w:hAnsi="Arial" w:cs="Arial"/>
          <w:color w:val="000000"/>
        </w:rPr>
      </w:pPr>
    </w:p>
    <w:p w:rsidR="005C6562" w:rsidRPr="005E608A" w:rsidRDefault="005C6562" w:rsidP="005E608A">
      <w:pPr>
        <w:pStyle w:val="H2"/>
      </w:pPr>
      <w:r w:rsidRPr="005E608A">
        <w:t>Payment of Fees</w:t>
      </w:r>
    </w:p>
    <w:p w:rsidR="005C6562" w:rsidRPr="0011652C" w:rsidRDefault="005C6562" w:rsidP="005C6562">
      <w:pPr>
        <w:ind w:left="426"/>
        <w:jc w:val="both"/>
        <w:rPr>
          <w:rFonts w:ascii="Arial" w:hAnsi="Arial" w:cs="Arial"/>
        </w:rPr>
      </w:pPr>
    </w:p>
    <w:p w:rsidR="005C6562" w:rsidRPr="0011652C" w:rsidRDefault="005C6562" w:rsidP="005C6562">
      <w:pPr>
        <w:autoSpaceDE w:val="0"/>
        <w:autoSpaceDN w:val="0"/>
        <w:adjustRightInd w:val="0"/>
        <w:ind w:left="426"/>
        <w:jc w:val="both"/>
        <w:rPr>
          <w:rFonts w:ascii="Arial" w:hAnsi="Arial" w:cs="Arial"/>
          <w:color w:val="000000"/>
        </w:rPr>
      </w:pPr>
      <w:r w:rsidRPr="0011652C">
        <w:rPr>
          <w:rFonts w:ascii="Arial" w:hAnsi="Arial" w:cs="Arial"/>
          <w:color w:val="000000"/>
        </w:rPr>
        <w:t xml:space="preserve">Any requests for pre-application advice </w:t>
      </w:r>
      <w:r w:rsidRPr="0011652C">
        <w:rPr>
          <w:rFonts w:ascii="Arial" w:hAnsi="Arial" w:cs="Arial"/>
          <w:color w:val="000000"/>
          <w:u w:val="single"/>
        </w:rPr>
        <w:t>must</w:t>
      </w:r>
      <w:r w:rsidRPr="0011652C">
        <w:rPr>
          <w:rFonts w:ascii="Arial" w:hAnsi="Arial" w:cs="Arial"/>
          <w:color w:val="000000"/>
        </w:rPr>
        <w:t xml:space="preserve"> be accompanied by the relevant fee, without which advice cannot be provided. </w:t>
      </w:r>
    </w:p>
    <w:p w:rsidR="005C6562" w:rsidRPr="0011652C" w:rsidRDefault="005C6562" w:rsidP="005C6562">
      <w:pPr>
        <w:autoSpaceDE w:val="0"/>
        <w:autoSpaceDN w:val="0"/>
        <w:adjustRightInd w:val="0"/>
        <w:ind w:left="426"/>
        <w:jc w:val="both"/>
        <w:rPr>
          <w:rFonts w:ascii="Arial" w:hAnsi="Arial" w:cs="Arial"/>
          <w:color w:val="000000"/>
        </w:rPr>
      </w:pPr>
    </w:p>
    <w:p w:rsidR="005C6562" w:rsidRPr="0011652C" w:rsidRDefault="005C6562" w:rsidP="005C6562">
      <w:pPr>
        <w:autoSpaceDE w:val="0"/>
        <w:autoSpaceDN w:val="0"/>
        <w:adjustRightInd w:val="0"/>
        <w:ind w:left="426"/>
        <w:jc w:val="both"/>
        <w:rPr>
          <w:rFonts w:ascii="Arial" w:hAnsi="Arial" w:cs="Arial"/>
          <w:color w:val="000000"/>
        </w:rPr>
      </w:pPr>
      <w:r w:rsidRPr="0011652C">
        <w:rPr>
          <w:rFonts w:ascii="Arial" w:hAnsi="Arial" w:cs="Arial"/>
          <w:color w:val="000000"/>
        </w:rPr>
        <w:t>Each project or separate site referred to in an enquiry will be charged at the appropriate rate. Multiple requests for advice in respect of different sites will attract the appropriate multiple fees.</w:t>
      </w:r>
    </w:p>
    <w:p w:rsidR="005C6562" w:rsidRPr="0011652C" w:rsidRDefault="005C6562" w:rsidP="005C6562">
      <w:pPr>
        <w:autoSpaceDE w:val="0"/>
        <w:autoSpaceDN w:val="0"/>
        <w:adjustRightInd w:val="0"/>
        <w:rPr>
          <w:rFonts w:ascii="Arial" w:hAnsi="Arial" w:cs="Arial"/>
          <w:b/>
        </w:rPr>
      </w:pPr>
    </w:p>
    <w:p w:rsidR="005C6562" w:rsidRDefault="005C6562" w:rsidP="005C6562">
      <w:pPr>
        <w:autoSpaceDE w:val="0"/>
        <w:autoSpaceDN w:val="0"/>
        <w:adjustRightInd w:val="0"/>
        <w:ind w:left="426"/>
        <w:jc w:val="both"/>
        <w:rPr>
          <w:rFonts w:ascii="Arial" w:hAnsi="Arial" w:cs="Arial"/>
          <w:color w:val="000000"/>
        </w:rPr>
      </w:pPr>
      <w:r w:rsidRPr="0011652C">
        <w:rPr>
          <w:rFonts w:ascii="Arial" w:hAnsi="Arial" w:cs="Arial"/>
          <w:color w:val="000000"/>
        </w:rPr>
        <w:t xml:space="preserve">Payment of fees can </w:t>
      </w:r>
      <w:r>
        <w:rPr>
          <w:rFonts w:ascii="Arial" w:hAnsi="Arial" w:cs="Arial"/>
          <w:color w:val="000000"/>
        </w:rPr>
        <w:t>be made:-</w:t>
      </w:r>
    </w:p>
    <w:p w:rsidR="005C6562" w:rsidRDefault="005C6562" w:rsidP="005C6562">
      <w:pPr>
        <w:autoSpaceDE w:val="0"/>
        <w:autoSpaceDN w:val="0"/>
        <w:adjustRightInd w:val="0"/>
        <w:ind w:left="426"/>
        <w:jc w:val="both"/>
        <w:rPr>
          <w:rFonts w:ascii="Arial" w:hAnsi="Arial" w:cs="Arial"/>
          <w:color w:val="000000"/>
        </w:rPr>
      </w:pPr>
    </w:p>
    <w:p w:rsidR="005C6562" w:rsidRPr="005C6562" w:rsidRDefault="005C6562" w:rsidP="005C6562">
      <w:pPr>
        <w:numPr>
          <w:ilvl w:val="0"/>
          <w:numId w:val="26"/>
        </w:numPr>
        <w:autoSpaceDE w:val="0"/>
        <w:autoSpaceDN w:val="0"/>
        <w:adjustRightInd w:val="0"/>
        <w:jc w:val="both"/>
        <w:rPr>
          <w:rFonts w:ascii="Arial" w:hAnsi="Arial" w:cs="Arial"/>
          <w:color w:val="000000"/>
        </w:rPr>
      </w:pPr>
      <w:r>
        <w:rPr>
          <w:rFonts w:ascii="Arial" w:hAnsi="Arial" w:cs="Arial"/>
          <w:color w:val="000000"/>
        </w:rPr>
        <w:lastRenderedPageBreak/>
        <w:t>B</w:t>
      </w:r>
      <w:r w:rsidRPr="0011652C">
        <w:rPr>
          <w:rFonts w:ascii="Arial" w:hAnsi="Arial" w:cs="Arial"/>
          <w:color w:val="000000"/>
        </w:rPr>
        <w:t xml:space="preserve">y cheque, which should be made payable to </w:t>
      </w:r>
      <w:r w:rsidRPr="0011652C">
        <w:rPr>
          <w:rFonts w:ascii="Arial" w:hAnsi="Arial" w:cs="Arial"/>
          <w:i/>
          <w:color w:val="000000"/>
        </w:rPr>
        <w:t xml:space="preserve">Neath Port Talbot CBC </w:t>
      </w:r>
      <w:r w:rsidRPr="0011652C">
        <w:rPr>
          <w:rFonts w:ascii="Arial" w:hAnsi="Arial" w:cs="Arial"/>
          <w:color w:val="000000"/>
        </w:rPr>
        <w:t xml:space="preserve">and sent to: - Planning, The Quays, </w:t>
      </w:r>
      <w:r w:rsidRPr="0011652C">
        <w:rPr>
          <w:rFonts w:ascii="Arial" w:hAnsi="Arial" w:cs="Arial"/>
          <w:noProof/>
        </w:rPr>
        <w:t>Brunel Way, Port Talbot SA11 2GG.</w:t>
      </w:r>
    </w:p>
    <w:p w:rsidR="005C6562" w:rsidRPr="009D1FB7" w:rsidRDefault="005C6562" w:rsidP="005C6562">
      <w:pPr>
        <w:autoSpaceDE w:val="0"/>
        <w:autoSpaceDN w:val="0"/>
        <w:adjustRightInd w:val="0"/>
        <w:ind w:left="1146"/>
        <w:jc w:val="both"/>
        <w:rPr>
          <w:rFonts w:ascii="Arial" w:hAnsi="Arial" w:cs="Arial"/>
          <w:color w:val="000000"/>
        </w:rPr>
      </w:pPr>
    </w:p>
    <w:p w:rsidR="005C6562" w:rsidRPr="0011652C" w:rsidRDefault="00F4544D" w:rsidP="00F4544D">
      <w:pPr>
        <w:numPr>
          <w:ilvl w:val="0"/>
          <w:numId w:val="26"/>
        </w:numPr>
        <w:autoSpaceDE w:val="0"/>
        <w:autoSpaceDN w:val="0"/>
        <w:adjustRightInd w:val="0"/>
        <w:jc w:val="both"/>
        <w:rPr>
          <w:rFonts w:ascii="Arial" w:hAnsi="Arial" w:cs="Arial"/>
          <w:color w:val="000000"/>
        </w:rPr>
      </w:pPr>
      <w:r>
        <w:rPr>
          <w:rFonts w:ascii="Arial" w:hAnsi="Arial" w:cs="Arial"/>
          <w:noProof/>
        </w:rPr>
        <w:t xml:space="preserve">Online by following links at </w:t>
      </w:r>
      <w:hyperlink r:id="rId9" w:history="1">
        <w:r w:rsidRPr="00CD1786">
          <w:rPr>
            <w:rStyle w:val="Hyperlink"/>
            <w:rFonts w:ascii="Arial" w:hAnsi="Arial" w:cs="Arial"/>
            <w:b/>
            <w:noProof/>
            <w:color w:val="0000FF"/>
          </w:rPr>
          <w:t>www.npt.gov.uk/planning</w:t>
        </w:r>
      </w:hyperlink>
      <w:r w:rsidRPr="00CD1786">
        <w:rPr>
          <w:rFonts w:ascii="Arial" w:hAnsi="Arial" w:cs="Arial"/>
          <w:noProof/>
          <w:color w:val="0000FF"/>
        </w:rPr>
        <w:t xml:space="preserve"> </w:t>
      </w:r>
    </w:p>
    <w:p w:rsidR="005C6562" w:rsidRPr="0011652C" w:rsidRDefault="005C6562" w:rsidP="005C6562">
      <w:pPr>
        <w:autoSpaceDE w:val="0"/>
        <w:autoSpaceDN w:val="0"/>
        <w:adjustRightInd w:val="0"/>
        <w:ind w:left="426"/>
        <w:rPr>
          <w:rFonts w:ascii="Arial" w:hAnsi="Arial" w:cs="Arial"/>
          <w:color w:val="000000"/>
        </w:rPr>
      </w:pPr>
    </w:p>
    <w:p w:rsidR="005C6562" w:rsidRPr="0011652C" w:rsidRDefault="005C6562" w:rsidP="005C6562">
      <w:pPr>
        <w:autoSpaceDE w:val="0"/>
        <w:autoSpaceDN w:val="0"/>
        <w:adjustRightInd w:val="0"/>
        <w:ind w:left="426"/>
        <w:rPr>
          <w:rFonts w:ascii="Arial" w:hAnsi="Arial" w:cs="Arial"/>
          <w:color w:val="000000"/>
        </w:rPr>
      </w:pPr>
    </w:p>
    <w:p w:rsidR="005C6562" w:rsidRPr="005E608A" w:rsidRDefault="005C6562" w:rsidP="005E608A">
      <w:pPr>
        <w:pStyle w:val="H2"/>
      </w:pPr>
      <w:r w:rsidRPr="005E608A">
        <w:t>Disputes over Fees</w:t>
      </w:r>
    </w:p>
    <w:p w:rsidR="005C6562" w:rsidRDefault="005C6562" w:rsidP="005C6562">
      <w:pPr>
        <w:ind w:left="426"/>
        <w:jc w:val="both"/>
        <w:rPr>
          <w:rFonts w:ascii="Arial" w:hAnsi="Arial" w:cs="Arial"/>
        </w:rPr>
      </w:pPr>
    </w:p>
    <w:p w:rsidR="005C6562" w:rsidRDefault="005C6562" w:rsidP="005C6562">
      <w:pPr>
        <w:ind w:left="426"/>
        <w:jc w:val="both"/>
        <w:rPr>
          <w:rFonts w:ascii="Arial" w:hAnsi="Arial" w:cs="Arial"/>
        </w:rPr>
      </w:pPr>
      <w:r>
        <w:rPr>
          <w:rFonts w:ascii="Arial" w:hAnsi="Arial" w:cs="Arial"/>
        </w:rPr>
        <w:t>As stated above, the charges for the statutory pre-application service are set by Welsh Government, and are non-refundable.</w:t>
      </w:r>
    </w:p>
    <w:p w:rsidR="005C6562" w:rsidRDefault="005C6562" w:rsidP="005C6562">
      <w:pPr>
        <w:ind w:left="426"/>
        <w:jc w:val="both"/>
        <w:rPr>
          <w:rFonts w:ascii="Arial" w:hAnsi="Arial" w:cs="Arial"/>
        </w:rPr>
      </w:pPr>
    </w:p>
    <w:p w:rsidR="005C6562" w:rsidRDefault="005C6562" w:rsidP="005C6562">
      <w:pPr>
        <w:ind w:left="426"/>
        <w:jc w:val="both"/>
        <w:rPr>
          <w:rFonts w:ascii="Arial" w:hAnsi="Arial" w:cs="Arial"/>
          <w:color w:val="000000"/>
        </w:rPr>
      </w:pPr>
      <w:r>
        <w:rPr>
          <w:rFonts w:ascii="Arial" w:hAnsi="Arial" w:cs="Arial"/>
        </w:rPr>
        <w:t>In respect of other charges, t</w:t>
      </w:r>
      <w:r w:rsidRPr="0011652C">
        <w:rPr>
          <w:rFonts w:ascii="Arial" w:hAnsi="Arial" w:cs="Arial"/>
          <w:color w:val="000000"/>
        </w:rPr>
        <w:t>he Council has the right to determine the fee. In the event of any disputes, the issue will be referred to the Council’s Head of Planning</w:t>
      </w:r>
      <w:r w:rsidR="00CD1786">
        <w:rPr>
          <w:rFonts w:ascii="Arial" w:hAnsi="Arial" w:cs="Arial"/>
          <w:color w:val="000000"/>
        </w:rPr>
        <w:t xml:space="preserve"> and Public Protection</w:t>
      </w:r>
      <w:r w:rsidRPr="0011652C">
        <w:rPr>
          <w:rFonts w:ascii="Arial" w:hAnsi="Arial" w:cs="Arial"/>
          <w:color w:val="000000"/>
        </w:rPr>
        <w:t xml:space="preserve"> who will arbitrate. </w:t>
      </w:r>
    </w:p>
    <w:p w:rsidR="00666515" w:rsidRDefault="00666515" w:rsidP="006F446C">
      <w:pPr>
        <w:autoSpaceDE w:val="0"/>
        <w:autoSpaceDN w:val="0"/>
        <w:adjustRightInd w:val="0"/>
        <w:rPr>
          <w:rFonts w:ascii="Arial" w:hAnsi="Arial" w:cs="Arial"/>
          <w:color w:val="000000"/>
        </w:rPr>
      </w:pPr>
    </w:p>
    <w:p w:rsidR="006F446C" w:rsidRPr="005E608A" w:rsidRDefault="006F446C" w:rsidP="005E608A">
      <w:pPr>
        <w:pStyle w:val="H2"/>
      </w:pPr>
      <w:r w:rsidRPr="005E608A">
        <w:t xml:space="preserve">Confidentiality </w:t>
      </w:r>
      <w:r w:rsidR="008077A4" w:rsidRPr="005E608A">
        <w:t>I</w:t>
      </w:r>
      <w:r w:rsidRPr="005E608A">
        <w:t xml:space="preserve">ssues and Freedom of Information </w:t>
      </w:r>
    </w:p>
    <w:p w:rsidR="006F446C" w:rsidRDefault="006F446C" w:rsidP="006F446C">
      <w:pPr>
        <w:autoSpaceDE w:val="0"/>
        <w:autoSpaceDN w:val="0"/>
        <w:adjustRightInd w:val="0"/>
        <w:jc w:val="both"/>
        <w:rPr>
          <w:rFonts w:ascii="Arial" w:hAnsi="Arial" w:cs="Arial"/>
          <w:b/>
          <w:color w:val="000000"/>
        </w:rPr>
      </w:pPr>
    </w:p>
    <w:p w:rsidR="00F4544D" w:rsidRDefault="00F4544D" w:rsidP="00F4544D">
      <w:pPr>
        <w:ind w:left="426"/>
        <w:jc w:val="both"/>
        <w:rPr>
          <w:rFonts w:ascii="Arial" w:hAnsi="Arial" w:cs="Arial"/>
        </w:rPr>
      </w:pPr>
      <w:r>
        <w:rPr>
          <w:rFonts w:ascii="Arial" w:hAnsi="Arial" w:cs="Arial"/>
        </w:rPr>
        <w:t xml:space="preserve">The statutory pre-application service is non-confidential, with information including the Council’s written response made available on the Council’s Part 1 </w:t>
      </w:r>
      <w:r w:rsidR="008D353B">
        <w:rPr>
          <w:rFonts w:ascii="Arial" w:hAnsi="Arial" w:cs="Arial"/>
        </w:rPr>
        <w:t>Planning</w:t>
      </w:r>
      <w:r>
        <w:rPr>
          <w:rFonts w:ascii="Arial" w:hAnsi="Arial" w:cs="Arial"/>
        </w:rPr>
        <w:t xml:space="preserve"> Register / website.</w:t>
      </w:r>
    </w:p>
    <w:p w:rsidR="00F4544D" w:rsidRDefault="00F4544D" w:rsidP="00F4544D">
      <w:pPr>
        <w:ind w:left="426"/>
        <w:jc w:val="both"/>
        <w:rPr>
          <w:rFonts w:ascii="Arial" w:hAnsi="Arial" w:cs="Arial"/>
        </w:rPr>
      </w:pPr>
    </w:p>
    <w:p w:rsidR="006F446C" w:rsidRPr="0011652C" w:rsidRDefault="00F4544D" w:rsidP="006F446C">
      <w:pPr>
        <w:ind w:left="426"/>
        <w:jc w:val="both"/>
        <w:rPr>
          <w:rFonts w:ascii="Arial" w:hAnsi="Arial" w:cs="Arial"/>
          <w:color w:val="000000"/>
        </w:rPr>
      </w:pPr>
      <w:r>
        <w:rPr>
          <w:rFonts w:ascii="Arial" w:hAnsi="Arial" w:cs="Arial"/>
        </w:rPr>
        <w:t>In respect of non-statutory requests, we acknowledge that c</w:t>
      </w:r>
      <w:r w:rsidR="006F446C" w:rsidRPr="0011652C">
        <w:rPr>
          <w:rFonts w:ascii="Arial" w:hAnsi="Arial" w:cs="Arial"/>
          <w:color w:val="000000"/>
        </w:rPr>
        <w:t xml:space="preserve">ustomers normally expect the details of pre-application discussions to be on a confidential basis and </w:t>
      </w:r>
      <w:r w:rsidR="008077A4">
        <w:rPr>
          <w:rFonts w:ascii="Arial" w:hAnsi="Arial" w:cs="Arial"/>
          <w:color w:val="000000"/>
        </w:rPr>
        <w:t>O</w:t>
      </w:r>
      <w:r w:rsidR="006F446C" w:rsidRPr="0011652C">
        <w:rPr>
          <w:rFonts w:ascii="Arial" w:hAnsi="Arial" w:cs="Arial"/>
          <w:color w:val="000000"/>
        </w:rPr>
        <w:t>fficers aim to provide advice on this basis and it is not published on the Council’s website. However, under the provisions of the Freedom of Information Act and/or the Environmental Information Regulations, third parties can ask to see pre-application documentation and the Council has to decide whether information is exempt from disclosure. In order to assist the Council in dealing with such requests, applicants/agents are encouraged to submit in writing the specific reasons why in their view documentation relating to their pre-application discussions should remain confidential and not be disclosed to third parties.</w:t>
      </w:r>
    </w:p>
    <w:p w:rsidR="00F4544D" w:rsidRPr="0011652C" w:rsidRDefault="00F4544D" w:rsidP="006F446C">
      <w:pPr>
        <w:ind w:left="426"/>
        <w:jc w:val="both"/>
        <w:rPr>
          <w:rFonts w:ascii="Arial" w:hAnsi="Arial" w:cs="Arial"/>
          <w:color w:val="000000"/>
        </w:rPr>
      </w:pPr>
    </w:p>
    <w:p w:rsidR="006F446C" w:rsidRPr="005E608A" w:rsidRDefault="006F446C" w:rsidP="005E608A">
      <w:pPr>
        <w:pStyle w:val="H2"/>
      </w:pPr>
      <w:r w:rsidRPr="005E608A">
        <w:t>Contact Details</w:t>
      </w:r>
    </w:p>
    <w:p w:rsidR="006F446C" w:rsidRPr="008077A4" w:rsidRDefault="006F446C" w:rsidP="006F446C">
      <w:pPr>
        <w:autoSpaceDE w:val="0"/>
        <w:autoSpaceDN w:val="0"/>
        <w:adjustRightInd w:val="0"/>
        <w:jc w:val="both"/>
        <w:rPr>
          <w:rFonts w:ascii="Arial" w:hAnsi="Arial" w:cs="Arial"/>
          <w:bCs/>
          <w:color w:val="000000"/>
          <w:sz w:val="20"/>
        </w:rPr>
      </w:pPr>
    </w:p>
    <w:p w:rsidR="006F446C" w:rsidRPr="0011652C" w:rsidRDefault="006F446C" w:rsidP="006F446C">
      <w:pPr>
        <w:autoSpaceDE w:val="0"/>
        <w:autoSpaceDN w:val="0"/>
        <w:adjustRightInd w:val="0"/>
        <w:ind w:left="426"/>
        <w:jc w:val="both"/>
        <w:rPr>
          <w:rFonts w:ascii="Arial" w:hAnsi="Arial" w:cs="Arial"/>
          <w:bCs/>
          <w:color w:val="000000"/>
        </w:rPr>
      </w:pPr>
      <w:r w:rsidRPr="0011652C">
        <w:rPr>
          <w:rFonts w:ascii="Arial" w:hAnsi="Arial" w:cs="Arial"/>
          <w:bCs/>
          <w:color w:val="000000"/>
        </w:rPr>
        <w:t>Should you wish to discuss the pre-application service protocol or any aspect of the service with which you are dissatisfied please contact: -</w:t>
      </w:r>
    </w:p>
    <w:p w:rsidR="006F446C" w:rsidRPr="008077A4" w:rsidRDefault="006F446C" w:rsidP="006F446C">
      <w:pPr>
        <w:autoSpaceDE w:val="0"/>
        <w:autoSpaceDN w:val="0"/>
        <w:adjustRightInd w:val="0"/>
        <w:jc w:val="both"/>
        <w:rPr>
          <w:rFonts w:ascii="Arial" w:hAnsi="Arial" w:cs="Arial"/>
          <w:bCs/>
          <w:color w:val="000000"/>
          <w:sz w:val="16"/>
        </w:rPr>
      </w:pPr>
    </w:p>
    <w:p w:rsidR="006F446C" w:rsidRPr="0011652C" w:rsidRDefault="00DA7B1C" w:rsidP="006F446C">
      <w:pPr>
        <w:autoSpaceDE w:val="0"/>
        <w:autoSpaceDN w:val="0"/>
        <w:adjustRightInd w:val="0"/>
        <w:ind w:firstLine="426"/>
        <w:jc w:val="both"/>
        <w:rPr>
          <w:rFonts w:ascii="Arial" w:hAnsi="Arial" w:cs="Arial"/>
          <w:bCs/>
          <w:color w:val="000000"/>
        </w:rPr>
      </w:pPr>
      <w:r>
        <w:rPr>
          <w:rFonts w:ascii="Arial" w:hAnsi="Arial" w:cs="Arial"/>
          <w:bCs/>
          <w:color w:val="000000"/>
        </w:rPr>
        <w:t>Chris Davies</w:t>
      </w:r>
      <w:r w:rsidR="00666515">
        <w:rPr>
          <w:rFonts w:ascii="Arial" w:hAnsi="Arial" w:cs="Arial"/>
          <w:bCs/>
          <w:color w:val="000000"/>
        </w:rPr>
        <w:tab/>
      </w:r>
      <w:r w:rsidR="00CD1786">
        <w:rPr>
          <w:rFonts w:ascii="Arial" w:hAnsi="Arial" w:cs="Arial"/>
          <w:bCs/>
          <w:color w:val="000000"/>
        </w:rPr>
        <w:tab/>
      </w:r>
      <w:r w:rsidR="006F446C" w:rsidRPr="0011652C">
        <w:rPr>
          <w:rFonts w:ascii="Arial" w:hAnsi="Arial" w:cs="Arial"/>
          <w:bCs/>
          <w:color w:val="000000"/>
        </w:rPr>
        <w:t>Development Manager – Planning</w:t>
      </w:r>
    </w:p>
    <w:p w:rsidR="006F446C" w:rsidRPr="00CD1786" w:rsidRDefault="006F446C" w:rsidP="006F446C">
      <w:pPr>
        <w:autoSpaceDE w:val="0"/>
        <w:autoSpaceDN w:val="0"/>
        <w:adjustRightInd w:val="0"/>
        <w:ind w:firstLine="426"/>
        <w:jc w:val="both"/>
        <w:rPr>
          <w:rFonts w:ascii="Arial" w:hAnsi="Arial" w:cs="Arial"/>
          <w:b/>
          <w:bCs/>
          <w:color w:val="0000FF"/>
        </w:rPr>
      </w:pPr>
      <w:r w:rsidRPr="0011652C">
        <w:rPr>
          <w:rFonts w:ascii="Arial" w:hAnsi="Arial" w:cs="Arial"/>
          <w:bCs/>
          <w:color w:val="000000"/>
        </w:rPr>
        <w:t>01639 68</w:t>
      </w:r>
      <w:r w:rsidR="00DA7B1C">
        <w:rPr>
          <w:rFonts w:ascii="Arial" w:hAnsi="Arial" w:cs="Arial"/>
          <w:bCs/>
          <w:color w:val="000000"/>
        </w:rPr>
        <w:t>6726</w:t>
      </w:r>
      <w:r w:rsidR="00CD1786">
        <w:rPr>
          <w:rFonts w:ascii="Arial" w:hAnsi="Arial" w:cs="Arial"/>
          <w:bCs/>
          <w:color w:val="000000"/>
        </w:rPr>
        <w:tab/>
      </w:r>
      <w:r w:rsidR="00CD1786">
        <w:rPr>
          <w:rFonts w:ascii="Arial" w:hAnsi="Arial" w:cs="Arial"/>
          <w:bCs/>
          <w:color w:val="000000"/>
        </w:rPr>
        <w:tab/>
        <w:t xml:space="preserve">Email: </w:t>
      </w:r>
      <w:hyperlink r:id="rId10" w:history="1">
        <w:r w:rsidRPr="00CD1786">
          <w:rPr>
            <w:rStyle w:val="Hyperlink"/>
            <w:rFonts w:ascii="Arial" w:hAnsi="Arial" w:cs="Arial"/>
            <w:b/>
            <w:bCs/>
            <w:color w:val="0000FF"/>
          </w:rPr>
          <w:t>planning@npt.gov.uk</w:t>
        </w:r>
      </w:hyperlink>
      <w:r w:rsidRPr="00CD1786">
        <w:rPr>
          <w:rFonts w:ascii="Arial" w:hAnsi="Arial" w:cs="Arial"/>
          <w:b/>
          <w:bCs/>
          <w:color w:val="0000FF"/>
        </w:rPr>
        <w:t xml:space="preserve"> </w:t>
      </w:r>
    </w:p>
    <w:p w:rsidR="00B62453" w:rsidRPr="0011652C" w:rsidRDefault="00B62453" w:rsidP="006F446C">
      <w:pPr>
        <w:ind w:left="426"/>
        <w:jc w:val="both"/>
        <w:rPr>
          <w:rFonts w:ascii="Arial" w:hAnsi="Arial" w:cs="Arial"/>
          <w:color w:val="000000"/>
        </w:rPr>
      </w:pPr>
    </w:p>
    <w:p w:rsidR="006F446C" w:rsidRPr="005E608A" w:rsidRDefault="006F446C" w:rsidP="005E608A">
      <w:pPr>
        <w:pStyle w:val="H2"/>
      </w:pPr>
      <w:r w:rsidRPr="005E608A">
        <w:t>Disclaimer</w:t>
      </w:r>
    </w:p>
    <w:p w:rsidR="006F446C" w:rsidRPr="008077A4" w:rsidRDefault="006F446C" w:rsidP="00C01D56">
      <w:pPr>
        <w:keepNext/>
        <w:autoSpaceDE w:val="0"/>
        <w:autoSpaceDN w:val="0"/>
        <w:adjustRightInd w:val="0"/>
        <w:rPr>
          <w:rFonts w:ascii="Arial" w:hAnsi="Arial" w:cs="Arial"/>
          <w:color w:val="000000"/>
          <w:sz w:val="20"/>
        </w:rPr>
      </w:pPr>
    </w:p>
    <w:p w:rsidR="006F446C" w:rsidRPr="0011652C" w:rsidRDefault="006F446C" w:rsidP="008077A4">
      <w:pPr>
        <w:spacing w:after="120"/>
        <w:ind w:left="425"/>
        <w:jc w:val="both"/>
        <w:rPr>
          <w:rFonts w:ascii="Arial" w:hAnsi="Arial" w:cs="Arial"/>
        </w:rPr>
      </w:pPr>
      <w:r w:rsidRPr="0011652C">
        <w:rPr>
          <w:rFonts w:ascii="Arial" w:hAnsi="Arial" w:cs="Arial"/>
          <w:color w:val="000000"/>
        </w:rPr>
        <w:t xml:space="preserve">Any pre-application advice given by Council officers, whether verbal, written, paid for or free of charge, is informal officer advice provided on a without prejudice basis. It does not comprise any formal decision by the Council as local planning authority and cannot pre-empt or bind in any way the Council’s eventual decision on any subsequent planning application. Any views or opinions expressed are given by officers in good faith, and to the best of their ability, without prejudice to the formal consideration of any planning application, including any site visit/s of all relevant properties, statutory public consultation, the issues that may be raised by third parties/stakeholders and evaluation of all available information. You should therefore be aware that officers cannot give guarantees about the final formal outcome of your planning or related applications. However any written pre-application advice is treated as a material consideration in the </w:t>
      </w:r>
      <w:r w:rsidRPr="0011652C">
        <w:rPr>
          <w:rFonts w:ascii="Arial" w:hAnsi="Arial" w:cs="Arial"/>
          <w:color w:val="000000"/>
        </w:rPr>
        <w:lastRenderedPageBreak/>
        <w:t>assessment and determination of any future planning related applications, subject to the proviso that circumstances and information may change or come to light, which could alter that position. It should be noted that the weight given to pre-application advice will decline over time and it is likely to be almost irrelevant after three years or if policies change in the meantime.</w:t>
      </w:r>
    </w:p>
    <w:p w:rsidR="005C7C3C" w:rsidRPr="005C7C3C" w:rsidRDefault="005C7C3C" w:rsidP="009D7575">
      <w:pPr>
        <w:autoSpaceDE w:val="0"/>
        <w:autoSpaceDN w:val="0"/>
        <w:adjustRightInd w:val="0"/>
        <w:ind w:left="420"/>
        <w:jc w:val="both"/>
        <w:rPr>
          <w:rFonts w:ascii="Arial" w:hAnsi="Arial" w:cs="Arial"/>
          <w:b/>
          <w:bCs/>
          <w:color w:val="000000"/>
        </w:rPr>
      </w:pPr>
      <w:r w:rsidRPr="005C7C3C">
        <w:rPr>
          <w:rFonts w:ascii="Arial" w:hAnsi="Arial" w:cs="Arial"/>
          <w:b/>
          <w:bCs/>
          <w:color w:val="000000"/>
        </w:rPr>
        <w:t>Please note that this document and associated application forms are also available in Welsh</w:t>
      </w:r>
    </w:p>
    <w:sectPr w:rsidR="005C7C3C" w:rsidRPr="005C7C3C" w:rsidSect="009D10F6">
      <w:headerReference w:type="even" r:id="rId11"/>
      <w:headerReference w:type="default" r:id="rId12"/>
      <w:footerReference w:type="default" r:id="rId13"/>
      <w:headerReference w:type="first" r:id="rId14"/>
      <w:pgSz w:w="11909" w:h="16834" w:code="9"/>
      <w:pgMar w:top="562" w:right="1080" w:bottom="706" w:left="1138" w:header="562" w:footer="24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769" w:rsidRDefault="00D03769" w:rsidP="002C61B3">
      <w:r>
        <w:separator/>
      </w:r>
    </w:p>
  </w:endnote>
  <w:endnote w:type="continuationSeparator" w:id="0">
    <w:p w:rsidR="00D03769" w:rsidRDefault="00D03769" w:rsidP="002C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7F" w:rsidRPr="002D3AE6" w:rsidRDefault="004E7F7F">
    <w:pPr>
      <w:pStyle w:val="Footer"/>
      <w:jc w:val="center"/>
      <w:rPr>
        <w:rFonts w:ascii="Arial" w:hAnsi="Arial" w:cs="Arial"/>
        <w:sz w:val="20"/>
        <w:szCs w:val="20"/>
      </w:rPr>
    </w:pPr>
    <w:r w:rsidRPr="002D3AE6">
      <w:rPr>
        <w:rFonts w:ascii="Arial" w:hAnsi="Arial" w:cs="Arial"/>
        <w:sz w:val="20"/>
        <w:szCs w:val="20"/>
      </w:rPr>
      <w:t xml:space="preserve">Page </w:t>
    </w:r>
    <w:r w:rsidRPr="002D3AE6">
      <w:rPr>
        <w:rFonts w:ascii="Arial" w:hAnsi="Arial" w:cs="Arial"/>
        <w:sz w:val="20"/>
        <w:szCs w:val="20"/>
      </w:rPr>
      <w:fldChar w:fldCharType="begin"/>
    </w:r>
    <w:r w:rsidRPr="002D3AE6">
      <w:rPr>
        <w:rFonts w:ascii="Arial" w:hAnsi="Arial" w:cs="Arial"/>
        <w:sz w:val="20"/>
        <w:szCs w:val="20"/>
      </w:rPr>
      <w:instrText xml:space="preserve"> PAGE   \* MERGEFORMAT </w:instrText>
    </w:r>
    <w:r w:rsidRPr="002D3AE6">
      <w:rPr>
        <w:rFonts w:ascii="Arial" w:hAnsi="Arial" w:cs="Arial"/>
        <w:sz w:val="20"/>
        <w:szCs w:val="20"/>
      </w:rPr>
      <w:fldChar w:fldCharType="separate"/>
    </w:r>
    <w:r w:rsidR="00C62EEB">
      <w:rPr>
        <w:rFonts w:ascii="Arial" w:hAnsi="Arial" w:cs="Arial"/>
        <w:noProof/>
        <w:sz w:val="20"/>
        <w:szCs w:val="20"/>
      </w:rPr>
      <w:t>11</w:t>
    </w:r>
    <w:r w:rsidRPr="002D3AE6">
      <w:rPr>
        <w:rFonts w:ascii="Arial" w:hAnsi="Arial" w:cs="Arial"/>
        <w:noProof/>
        <w:sz w:val="20"/>
        <w:szCs w:val="20"/>
      </w:rPr>
      <w:fldChar w:fldCharType="end"/>
    </w:r>
  </w:p>
  <w:p w:rsidR="004E7F7F" w:rsidRDefault="004E7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769" w:rsidRDefault="00D03769" w:rsidP="002C61B3">
      <w:r>
        <w:separator/>
      </w:r>
    </w:p>
  </w:footnote>
  <w:footnote w:type="continuationSeparator" w:id="0">
    <w:p w:rsidR="00D03769" w:rsidRDefault="00D03769" w:rsidP="002C61B3">
      <w:r>
        <w:continuationSeparator/>
      </w:r>
    </w:p>
  </w:footnote>
  <w:footnote w:id="1">
    <w:p w:rsidR="00543BA2" w:rsidRPr="00543BA2" w:rsidRDefault="00543BA2" w:rsidP="00543BA2">
      <w:pPr>
        <w:pStyle w:val="Default"/>
        <w:rPr>
          <w:sz w:val="20"/>
          <w:szCs w:val="20"/>
        </w:rPr>
      </w:pPr>
      <w:r w:rsidRPr="00543BA2">
        <w:rPr>
          <w:rStyle w:val="FootnoteReference"/>
          <w:sz w:val="20"/>
          <w:szCs w:val="20"/>
        </w:rPr>
        <w:footnoteRef/>
      </w:r>
      <w:r w:rsidRPr="00543BA2">
        <w:rPr>
          <w:sz w:val="20"/>
          <w:szCs w:val="20"/>
        </w:rPr>
        <w:t xml:space="preserve"> Introduced by Article 4 of the Town and Country Planning (Development Management Procedure) Wales</w:t>
      </w:r>
      <w:proofErr w:type="gramStart"/>
      <w:r w:rsidRPr="00543BA2">
        <w:rPr>
          <w:sz w:val="20"/>
          <w:szCs w:val="20"/>
        </w:rPr>
        <w:t>)  (</w:t>
      </w:r>
      <w:proofErr w:type="gramEnd"/>
      <w:r w:rsidRPr="00543BA2">
        <w:rPr>
          <w:sz w:val="20"/>
          <w:szCs w:val="20"/>
        </w:rPr>
        <w:t>Amendment) Order 2016.</w:t>
      </w:r>
    </w:p>
  </w:footnote>
  <w:footnote w:id="2">
    <w:p w:rsidR="00477D03" w:rsidRPr="00477D03" w:rsidRDefault="00477D03" w:rsidP="00477D03">
      <w:pPr>
        <w:pStyle w:val="FootnoteText"/>
        <w:rPr>
          <w:rFonts w:ascii="Arial" w:hAnsi="Arial" w:cs="Arial"/>
        </w:rPr>
      </w:pPr>
      <w:r w:rsidRPr="00477D03">
        <w:rPr>
          <w:rStyle w:val="FootnoteReference"/>
          <w:rFonts w:ascii="Arial" w:hAnsi="Arial" w:cs="Arial"/>
        </w:rPr>
        <w:footnoteRef/>
      </w:r>
      <w:r w:rsidRPr="00477D03">
        <w:rPr>
          <w:rFonts w:ascii="Arial" w:hAnsi="Arial" w:cs="Arial"/>
        </w:rPr>
        <w:t xml:space="preserve"> </w:t>
      </w:r>
      <w:r w:rsidRPr="00477D03">
        <w:rPr>
          <w:rStyle w:val="legds2"/>
          <w:rFonts w:ascii="Arial" w:hAnsi="Arial" w:cs="Arial"/>
          <w:color w:val="000000"/>
          <w:lang w:val="en"/>
        </w:rPr>
        <w:t>Determination of applications to develop land without compliance with conditions previously attached.</w:t>
      </w:r>
      <w:r>
        <w:rPr>
          <w:rStyle w:val="legds2"/>
          <w:rFonts w:ascii="Arial" w:hAnsi="Arial" w:cs="Arial"/>
          <w:color w:val="000000"/>
          <w:lang w:val="en"/>
        </w:rPr>
        <w:t xml:space="preserve"> </w:t>
      </w:r>
      <w:hyperlink r:id="rId1" w:history="1">
        <w:r w:rsidRPr="00477D03">
          <w:rPr>
            <w:rStyle w:val="Hyperlink"/>
            <w:rFonts w:ascii="Arial" w:hAnsi="Arial" w:cs="Arial"/>
            <w:color w:val="1F497D"/>
            <w:lang w:val="en"/>
          </w:rPr>
          <w:t>http://www.legislation.gov.uk/ukpga/1990/8/section/73</w:t>
        </w:r>
      </w:hyperlink>
      <w:r>
        <w:rPr>
          <w:rStyle w:val="legds2"/>
          <w:rFonts w:ascii="Arial" w:hAnsi="Arial" w:cs="Arial"/>
          <w:color w:val="000000"/>
          <w:lang w:val="en"/>
        </w:rPr>
        <w:t xml:space="preserve"> </w:t>
      </w:r>
    </w:p>
  </w:footnote>
  <w:footnote w:id="3">
    <w:p w:rsidR="00C75DA4" w:rsidRPr="00477D03" w:rsidRDefault="00C75DA4" w:rsidP="00C75DA4">
      <w:pPr>
        <w:pStyle w:val="FootnoteText"/>
        <w:rPr>
          <w:rFonts w:ascii="Arial" w:hAnsi="Arial" w:cs="Arial"/>
        </w:rPr>
      </w:pPr>
      <w:r w:rsidRPr="00477D03">
        <w:rPr>
          <w:rStyle w:val="FootnoteReference"/>
          <w:rFonts w:ascii="Arial" w:hAnsi="Arial" w:cs="Arial"/>
        </w:rPr>
        <w:footnoteRef/>
      </w:r>
      <w:r w:rsidRPr="00477D03">
        <w:rPr>
          <w:rFonts w:ascii="Arial" w:hAnsi="Arial" w:cs="Arial"/>
        </w:rPr>
        <w:t xml:space="preserve"> By the </w:t>
      </w:r>
      <w:r w:rsidRPr="00477D03">
        <w:rPr>
          <w:rFonts w:ascii="Arial" w:hAnsi="Arial" w:cs="Arial"/>
          <w:i/>
        </w:rPr>
        <w:t>Town and Country Planning (Fees for Applications, Deemed Applications and Site Visits) (Wales) (Amendment) Regulations 2016</w:t>
      </w:r>
      <w:r w:rsidRPr="00477D03">
        <w:rPr>
          <w:rFonts w:ascii="Arial" w:hAnsi="Arial" w:cs="Arial"/>
        </w:rPr>
        <w:t xml:space="preserve"> which amend the </w:t>
      </w:r>
      <w:r w:rsidRPr="00477D03">
        <w:rPr>
          <w:rFonts w:ascii="Arial" w:hAnsi="Arial" w:cs="Arial"/>
          <w:i/>
        </w:rPr>
        <w:t>Town and Country Planning (Fees for Applications, Deemed Applications and Site Visits) (Wales) Regulations 2015</w:t>
      </w:r>
      <w:r w:rsidRPr="00477D03">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7F" w:rsidRDefault="004E7F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80800" o:spid="_x0000_s2050" type="#_x0000_t75" style="position:absolute;margin-left:0;margin-top:0;width:483.85pt;height:384.6pt;z-index:-251658752;mso-position-horizontal:center;mso-position-horizontal-relative:margin;mso-position-vertical:center;mso-position-vertical-relative:margin" o:allowincell="f">
          <v:imagedata r:id="rId1" o:title="NPT Logo word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F7F" w:rsidRDefault="004E7F7F" w:rsidP="004E7F7F">
    <w:pPr>
      <w:pStyle w:val="Default"/>
      <w:jc w:val="right"/>
      <w:rPr>
        <w:sz w:val="20"/>
        <w:szCs w:val="20"/>
      </w:rPr>
    </w:pPr>
    <w:r>
      <w:rPr>
        <w:sz w:val="20"/>
        <w:szCs w:val="20"/>
      </w:rPr>
      <w:t xml:space="preserve">Neath Port Talbot </w:t>
    </w:r>
    <w:proofErr w:type="gramStart"/>
    <w:r>
      <w:rPr>
        <w:sz w:val="20"/>
        <w:szCs w:val="20"/>
      </w:rPr>
      <w:t>CBC :</w:t>
    </w:r>
    <w:proofErr w:type="gramEnd"/>
    <w:r>
      <w:rPr>
        <w:sz w:val="20"/>
        <w:szCs w:val="20"/>
      </w:rPr>
      <w:t xml:space="preserve"> </w:t>
    </w:r>
    <w:r w:rsidRPr="004E7F7F">
      <w:rPr>
        <w:sz w:val="20"/>
        <w:szCs w:val="20"/>
      </w:rPr>
      <w:t>Planning Pre-Application Service Protocol</w:t>
    </w:r>
    <w:r>
      <w:rPr>
        <w:sz w:val="20"/>
        <w:szCs w:val="20"/>
      </w:rPr>
      <w:t xml:space="preserve"> (</w:t>
    </w:r>
    <w:r w:rsidR="005C7C3C">
      <w:rPr>
        <w:sz w:val="20"/>
        <w:szCs w:val="20"/>
      </w:rPr>
      <w:t>April</w:t>
    </w:r>
    <w:r w:rsidR="00974E20">
      <w:rPr>
        <w:sz w:val="20"/>
        <w:szCs w:val="20"/>
      </w:rPr>
      <w:t xml:space="preserve"> 2016</w:t>
    </w:r>
    <w:r>
      <w:rPr>
        <w:sz w:val="20"/>
        <w:szCs w:val="20"/>
      </w:rPr>
      <w:t>)</w:t>
    </w:r>
  </w:p>
  <w:p w:rsidR="004E7F7F" w:rsidRPr="004E7F7F" w:rsidRDefault="004E7F7F" w:rsidP="004E7F7F">
    <w:pPr>
      <w:pStyle w:val="Default"/>
      <w:pBdr>
        <w:bottom w:val="single" w:sz="4" w:space="1" w:color="auto"/>
      </w:pBdr>
      <w:jc w:val="center"/>
      <w:rPr>
        <w:sz w:val="4"/>
        <w:szCs w:val="4"/>
      </w:rPr>
    </w:pPr>
  </w:p>
  <w:p w:rsidR="004E7F7F" w:rsidRDefault="004E7F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80801" o:spid="_x0000_s2051" type="#_x0000_t75" style="position:absolute;margin-left:0;margin-top:0;width:483.85pt;height:384.6pt;z-index:-251657728;mso-position-horizontal:center;mso-position-horizontal-relative:margin;mso-position-vertical:center;mso-position-vertical-relative:margin" o:allowincell="f">
          <v:imagedata r:id="rId1" o:title="NPT Logo word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08A" w:rsidRDefault="005E608A">
    <w:pPr>
      <w:pStyle w:val="Header"/>
    </w:pPr>
    <w:r w:rsidRPr="0011652C">
      <w:rPr>
        <w:noProof/>
      </w:rPr>
      <w:drawing>
        <wp:inline distT="0" distB="0" distL="0" distR="0">
          <wp:extent cx="662348" cy="525982"/>
          <wp:effectExtent l="0" t="0" r="4445" b="7620"/>
          <wp:docPr id="3" name="Picture 7" descr="nptnew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ptnewlog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520" cy="529295"/>
                  </a:xfrm>
                  <a:prstGeom prst="rect">
                    <a:avLst/>
                  </a:prstGeom>
                  <a:noFill/>
                  <a:ln>
                    <a:noFill/>
                  </a:ln>
                </pic:spPr>
              </pic:pic>
            </a:graphicData>
          </a:graphic>
        </wp:inline>
      </w:drawing>
    </w:r>
  </w:p>
  <w:p w:rsidR="004E7F7F" w:rsidRDefault="004E7F7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80799" o:spid="_x0000_s2049" type="#_x0000_t75" style="position:absolute;margin-left:0;margin-top:0;width:483.85pt;height:384.6pt;z-index:-251659776;mso-position-horizontal:center;mso-position-horizontal-relative:margin;mso-position-vertical:center;mso-position-vertical-relative:margin" o:allowincell="f">
          <v:imagedata r:id="rId2" o:title="NPT Logo word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FE8"/>
    <w:multiLevelType w:val="hybridMultilevel"/>
    <w:tmpl w:val="27E4B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44842"/>
    <w:multiLevelType w:val="hybridMultilevel"/>
    <w:tmpl w:val="BBAE8B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8F4ED6"/>
    <w:multiLevelType w:val="hybridMultilevel"/>
    <w:tmpl w:val="5B7AE5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58418E9"/>
    <w:multiLevelType w:val="hybridMultilevel"/>
    <w:tmpl w:val="E1BA1B48"/>
    <w:lvl w:ilvl="0" w:tplc="BAAE16B6">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4" w15:restartNumberingAfterBreak="0">
    <w:nsid w:val="17164BA2"/>
    <w:multiLevelType w:val="hybridMultilevel"/>
    <w:tmpl w:val="932EA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0491F"/>
    <w:multiLevelType w:val="hybridMultilevel"/>
    <w:tmpl w:val="EC3A0D3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9FF4792"/>
    <w:multiLevelType w:val="hybridMultilevel"/>
    <w:tmpl w:val="BA80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136B7"/>
    <w:multiLevelType w:val="hybridMultilevel"/>
    <w:tmpl w:val="10865F44"/>
    <w:lvl w:ilvl="0" w:tplc="3DA8C408">
      <w:start w:val="1"/>
      <w:numFmt w:val="lowerRoman"/>
      <w:lvlText w:val="%1)"/>
      <w:lvlJc w:val="left"/>
      <w:pPr>
        <w:ind w:left="1146" w:hanging="720"/>
      </w:pPr>
      <w:rPr>
        <w:rFonts w:hint="default"/>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4D209B3"/>
    <w:multiLevelType w:val="hybridMultilevel"/>
    <w:tmpl w:val="743A742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5402778"/>
    <w:multiLevelType w:val="hybridMultilevel"/>
    <w:tmpl w:val="1960DA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F56EF6"/>
    <w:multiLevelType w:val="hybridMultilevel"/>
    <w:tmpl w:val="50624BF2"/>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85E7F58"/>
    <w:multiLevelType w:val="hybridMultilevel"/>
    <w:tmpl w:val="710A1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DB4AE0"/>
    <w:multiLevelType w:val="hybridMultilevel"/>
    <w:tmpl w:val="D81087CC"/>
    <w:lvl w:ilvl="0" w:tplc="BBB80884">
      <w:start w:val="1"/>
      <w:numFmt w:val="decimal"/>
      <w:pStyle w:val="H2"/>
      <w:lvlText w:val="%1."/>
      <w:lvlJc w:val="left"/>
      <w:pPr>
        <w:tabs>
          <w:tab w:val="num" w:pos="420"/>
        </w:tabs>
        <w:ind w:left="420" w:hanging="360"/>
      </w:pPr>
      <w:rPr>
        <w:rFonts w:hint="default"/>
      </w:rPr>
    </w:lvl>
    <w:lvl w:ilvl="1" w:tplc="08090019">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3" w15:restartNumberingAfterBreak="0">
    <w:nsid w:val="5435315C"/>
    <w:multiLevelType w:val="hybridMultilevel"/>
    <w:tmpl w:val="C744F3AC"/>
    <w:lvl w:ilvl="0" w:tplc="C48CC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B03D5"/>
    <w:multiLevelType w:val="hybridMultilevel"/>
    <w:tmpl w:val="62B8A944"/>
    <w:lvl w:ilvl="0" w:tplc="737842D8">
      <w:start w:val="10"/>
      <w:numFmt w:val="bullet"/>
      <w:lvlText w:val=""/>
      <w:lvlJc w:val="left"/>
      <w:pPr>
        <w:ind w:left="1146" w:hanging="360"/>
      </w:pPr>
      <w:rPr>
        <w:rFonts w:ascii="Symbol" w:eastAsia="Times New Roman" w:hAnsi="Symbo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A3A371D"/>
    <w:multiLevelType w:val="hybridMultilevel"/>
    <w:tmpl w:val="20885082"/>
    <w:lvl w:ilvl="0" w:tplc="C48CC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5571DF"/>
    <w:multiLevelType w:val="hybridMultilevel"/>
    <w:tmpl w:val="A972FB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7C576C"/>
    <w:multiLevelType w:val="hybridMultilevel"/>
    <w:tmpl w:val="08D2CE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EB03F4"/>
    <w:multiLevelType w:val="hybridMultilevel"/>
    <w:tmpl w:val="AB5696EE"/>
    <w:lvl w:ilvl="0" w:tplc="C48CC1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391FD3"/>
    <w:multiLevelType w:val="hybridMultilevel"/>
    <w:tmpl w:val="43AC8C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125E25"/>
    <w:multiLevelType w:val="hybridMultilevel"/>
    <w:tmpl w:val="E0001F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8F1FDD"/>
    <w:multiLevelType w:val="hybridMultilevel"/>
    <w:tmpl w:val="1C72CC6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693144E4"/>
    <w:multiLevelType w:val="hybridMultilevel"/>
    <w:tmpl w:val="6150A3B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82569A1"/>
    <w:multiLevelType w:val="multilevel"/>
    <w:tmpl w:val="ACD4BB1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A6665C7"/>
    <w:multiLevelType w:val="hybridMultilevel"/>
    <w:tmpl w:val="51405B68"/>
    <w:lvl w:ilvl="0" w:tplc="08090015">
      <w:start w:val="1"/>
      <w:numFmt w:val="upp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CE250E2"/>
    <w:multiLevelType w:val="hybridMultilevel"/>
    <w:tmpl w:val="E132E114"/>
    <w:lvl w:ilvl="0" w:tplc="737842D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
  </w:num>
  <w:num w:numId="5">
    <w:abstractNumId w:val="24"/>
  </w:num>
  <w:num w:numId="6">
    <w:abstractNumId w:val="21"/>
  </w:num>
  <w:num w:numId="7">
    <w:abstractNumId w:val="16"/>
  </w:num>
  <w:num w:numId="8">
    <w:abstractNumId w:val="19"/>
  </w:num>
  <w:num w:numId="9">
    <w:abstractNumId w:val="4"/>
  </w:num>
  <w:num w:numId="10">
    <w:abstractNumId w:val="17"/>
  </w:num>
  <w:num w:numId="11">
    <w:abstractNumId w:val="20"/>
  </w:num>
  <w:num w:numId="12">
    <w:abstractNumId w:val="9"/>
  </w:num>
  <w:num w:numId="13">
    <w:abstractNumId w:val="23"/>
  </w:num>
  <w:num w:numId="14">
    <w:abstractNumId w:val="3"/>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5"/>
  </w:num>
  <w:num w:numId="22">
    <w:abstractNumId w:val="18"/>
  </w:num>
  <w:num w:numId="23">
    <w:abstractNumId w:val="15"/>
  </w:num>
  <w:num w:numId="24">
    <w:abstractNumId w:val="13"/>
  </w:num>
  <w:num w:numId="25">
    <w:abstractNumId w:val="6"/>
  </w:num>
  <w:num w:numId="26">
    <w:abstractNumId w:val="14"/>
  </w:num>
  <w:num w:numId="27">
    <w:abstractNumId w:val="8"/>
  </w:num>
  <w:num w:numId="28">
    <w:abstractNumId w:val="22"/>
  </w:num>
  <w:num w:numId="29">
    <w:abstractNumId w:val="1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B6"/>
    <w:rsid w:val="00004BD2"/>
    <w:rsid w:val="00045027"/>
    <w:rsid w:val="00056E77"/>
    <w:rsid w:val="000576F4"/>
    <w:rsid w:val="00060332"/>
    <w:rsid w:val="0006334F"/>
    <w:rsid w:val="00063DEB"/>
    <w:rsid w:val="00067720"/>
    <w:rsid w:val="00087FB3"/>
    <w:rsid w:val="00090ACB"/>
    <w:rsid w:val="00097B62"/>
    <w:rsid w:val="000A2DCD"/>
    <w:rsid w:val="000A3881"/>
    <w:rsid w:val="000B2F85"/>
    <w:rsid w:val="000B6680"/>
    <w:rsid w:val="000D74F1"/>
    <w:rsid w:val="000E6D31"/>
    <w:rsid w:val="00102605"/>
    <w:rsid w:val="00104D9D"/>
    <w:rsid w:val="00110198"/>
    <w:rsid w:val="0011652C"/>
    <w:rsid w:val="00125FA7"/>
    <w:rsid w:val="001407F1"/>
    <w:rsid w:val="00146995"/>
    <w:rsid w:val="00152BF3"/>
    <w:rsid w:val="001618C8"/>
    <w:rsid w:val="00163EBC"/>
    <w:rsid w:val="00182487"/>
    <w:rsid w:val="001A2DBA"/>
    <w:rsid w:val="001C0FC1"/>
    <w:rsid w:val="001D168B"/>
    <w:rsid w:val="001D37FF"/>
    <w:rsid w:val="001E14A6"/>
    <w:rsid w:val="001E5CEF"/>
    <w:rsid w:val="001F0040"/>
    <w:rsid w:val="001F4680"/>
    <w:rsid w:val="001F6E9A"/>
    <w:rsid w:val="00202E36"/>
    <w:rsid w:val="002269C8"/>
    <w:rsid w:val="00226A6C"/>
    <w:rsid w:val="00227DA2"/>
    <w:rsid w:val="002500DB"/>
    <w:rsid w:val="0027053F"/>
    <w:rsid w:val="00287C1E"/>
    <w:rsid w:val="002A394A"/>
    <w:rsid w:val="002A7EAE"/>
    <w:rsid w:val="002B381A"/>
    <w:rsid w:val="002B5BD3"/>
    <w:rsid w:val="002C503D"/>
    <w:rsid w:val="002C61B3"/>
    <w:rsid w:val="002D148A"/>
    <w:rsid w:val="002D3AE6"/>
    <w:rsid w:val="002D45F3"/>
    <w:rsid w:val="002E354F"/>
    <w:rsid w:val="002F4733"/>
    <w:rsid w:val="003208A2"/>
    <w:rsid w:val="00325EB9"/>
    <w:rsid w:val="00332A95"/>
    <w:rsid w:val="00333CF9"/>
    <w:rsid w:val="0036145C"/>
    <w:rsid w:val="003731D7"/>
    <w:rsid w:val="003762CE"/>
    <w:rsid w:val="0038762A"/>
    <w:rsid w:val="003C3183"/>
    <w:rsid w:val="003C7920"/>
    <w:rsid w:val="003D579F"/>
    <w:rsid w:val="003E1B2D"/>
    <w:rsid w:val="003E37B7"/>
    <w:rsid w:val="004223F9"/>
    <w:rsid w:val="0045154D"/>
    <w:rsid w:val="00452B7D"/>
    <w:rsid w:val="00476950"/>
    <w:rsid w:val="00477559"/>
    <w:rsid w:val="00477D03"/>
    <w:rsid w:val="004A38D9"/>
    <w:rsid w:val="004B2645"/>
    <w:rsid w:val="004C454A"/>
    <w:rsid w:val="004D0BEA"/>
    <w:rsid w:val="004E4A5E"/>
    <w:rsid w:val="004E7F7F"/>
    <w:rsid w:val="004F6267"/>
    <w:rsid w:val="004F6BE3"/>
    <w:rsid w:val="00505A8C"/>
    <w:rsid w:val="00506692"/>
    <w:rsid w:val="005163B6"/>
    <w:rsid w:val="00520287"/>
    <w:rsid w:val="00520C72"/>
    <w:rsid w:val="00532184"/>
    <w:rsid w:val="00543BA2"/>
    <w:rsid w:val="00545EF7"/>
    <w:rsid w:val="005474EB"/>
    <w:rsid w:val="00565D48"/>
    <w:rsid w:val="00584C71"/>
    <w:rsid w:val="00594129"/>
    <w:rsid w:val="00596536"/>
    <w:rsid w:val="005A6E5A"/>
    <w:rsid w:val="005C6562"/>
    <w:rsid w:val="005C7C3C"/>
    <w:rsid w:val="005D1596"/>
    <w:rsid w:val="005E608A"/>
    <w:rsid w:val="005F7EB0"/>
    <w:rsid w:val="0060102C"/>
    <w:rsid w:val="00666515"/>
    <w:rsid w:val="00681F50"/>
    <w:rsid w:val="00691104"/>
    <w:rsid w:val="0069642B"/>
    <w:rsid w:val="006B7676"/>
    <w:rsid w:val="006C0875"/>
    <w:rsid w:val="006C6F45"/>
    <w:rsid w:val="006E148C"/>
    <w:rsid w:val="006E72CF"/>
    <w:rsid w:val="006F446C"/>
    <w:rsid w:val="00711F20"/>
    <w:rsid w:val="007205A1"/>
    <w:rsid w:val="0073192E"/>
    <w:rsid w:val="007363B7"/>
    <w:rsid w:val="007651B6"/>
    <w:rsid w:val="007A6904"/>
    <w:rsid w:val="00804C95"/>
    <w:rsid w:val="00805B46"/>
    <w:rsid w:val="008077A4"/>
    <w:rsid w:val="00817E37"/>
    <w:rsid w:val="00830B98"/>
    <w:rsid w:val="00831A01"/>
    <w:rsid w:val="00855552"/>
    <w:rsid w:val="00856F33"/>
    <w:rsid w:val="00883DB7"/>
    <w:rsid w:val="008B7ACB"/>
    <w:rsid w:val="008C033D"/>
    <w:rsid w:val="008C282E"/>
    <w:rsid w:val="008D353B"/>
    <w:rsid w:val="00901481"/>
    <w:rsid w:val="009303AE"/>
    <w:rsid w:val="00933D2D"/>
    <w:rsid w:val="00933E19"/>
    <w:rsid w:val="00944C5F"/>
    <w:rsid w:val="00956C61"/>
    <w:rsid w:val="00974E20"/>
    <w:rsid w:val="00975157"/>
    <w:rsid w:val="00977481"/>
    <w:rsid w:val="00981283"/>
    <w:rsid w:val="0098228A"/>
    <w:rsid w:val="0098769D"/>
    <w:rsid w:val="00991F8B"/>
    <w:rsid w:val="00993266"/>
    <w:rsid w:val="009B5ADC"/>
    <w:rsid w:val="009C4851"/>
    <w:rsid w:val="009C5732"/>
    <w:rsid w:val="009D10F6"/>
    <w:rsid w:val="009D1FB7"/>
    <w:rsid w:val="009D7575"/>
    <w:rsid w:val="009E0B6D"/>
    <w:rsid w:val="009F446D"/>
    <w:rsid w:val="00A00C44"/>
    <w:rsid w:val="00A016F8"/>
    <w:rsid w:val="00A0198F"/>
    <w:rsid w:val="00A21920"/>
    <w:rsid w:val="00A26087"/>
    <w:rsid w:val="00A60189"/>
    <w:rsid w:val="00A62302"/>
    <w:rsid w:val="00A62E21"/>
    <w:rsid w:val="00A672E8"/>
    <w:rsid w:val="00A76263"/>
    <w:rsid w:val="00A766C2"/>
    <w:rsid w:val="00A95B6D"/>
    <w:rsid w:val="00AA7F28"/>
    <w:rsid w:val="00AC1E9C"/>
    <w:rsid w:val="00AC743D"/>
    <w:rsid w:val="00AE1472"/>
    <w:rsid w:val="00AF4342"/>
    <w:rsid w:val="00B2163F"/>
    <w:rsid w:val="00B2428B"/>
    <w:rsid w:val="00B33466"/>
    <w:rsid w:val="00B34D51"/>
    <w:rsid w:val="00B62453"/>
    <w:rsid w:val="00B82133"/>
    <w:rsid w:val="00B9333A"/>
    <w:rsid w:val="00BA4B57"/>
    <w:rsid w:val="00BA5519"/>
    <w:rsid w:val="00BB2248"/>
    <w:rsid w:val="00BC1650"/>
    <w:rsid w:val="00BF371C"/>
    <w:rsid w:val="00C01D56"/>
    <w:rsid w:val="00C03A73"/>
    <w:rsid w:val="00C109B9"/>
    <w:rsid w:val="00C1196B"/>
    <w:rsid w:val="00C12BAA"/>
    <w:rsid w:val="00C12E58"/>
    <w:rsid w:val="00C3263D"/>
    <w:rsid w:val="00C334E0"/>
    <w:rsid w:val="00C62EEB"/>
    <w:rsid w:val="00C75DA4"/>
    <w:rsid w:val="00CA319E"/>
    <w:rsid w:val="00CD1786"/>
    <w:rsid w:val="00CF3A22"/>
    <w:rsid w:val="00CF408F"/>
    <w:rsid w:val="00D03769"/>
    <w:rsid w:val="00D10835"/>
    <w:rsid w:val="00D23B0B"/>
    <w:rsid w:val="00D45723"/>
    <w:rsid w:val="00D53C37"/>
    <w:rsid w:val="00D544B0"/>
    <w:rsid w:val="00D83558"/>
    <w:rsid w:val="00DA0AC2"/>
    <w:rsid w:val="00DA7B1C"/>
    <w:rsid w:val="00DB4B00"/>
    <w:rsid w:val="00DD1703"/>
    <w:rsid w:val="00DD3436"/>
    <w:rsid w:val="00DD45E9"/>
    <w:rsid w:val="00DD5A8B"/>
    <w:rsid w:val="00E018D9"/>
    <w:rsid w:val="00E16349"/>
    <w:rsid w:val="00E347F2"/>
    <w:rsid w:val="00E447F4"/>
    <w:rsid w:val="00E50E94"/>
    <w:rsid w:val="00E5540D"/>
    <w:rsid w:val="00E66CED"/>
    <w:rsid w:val="00E754EA"/>
    <w:rsid w:val="00E761A2"/>
    <w:rsid w:val="00E8127E"/>
    <w:rsid w:val="00EC34E8"/>
    <w:rsid w:val="00EF369F"/>
    <w:rsid w:val="00EF6ECA"/>
    <w:rsid w:val="00F03412"/>
    <w:rsid w:val="00F156CF"/>
    <w:rsid w:val="00F41D30"/>
    <w:rsid w:val="00F4544D"/>
    <w:rsid w:val="00F5313E"/>
    <w:rsid w:val="00F544E0"/>
    <w:rsid w:val="00F56F2D"/>
    <w:rsid w:val="00FA232A"/>
    <w:rsid w:val="00FB33AB"/>
    <w:rsid w:val="00FB3AF7"/>
    <w:rsid w:val="00FB5E05"/>
    <w:rsid w:val="00FD72CE"/>
    <w:rsid w:val="00FE62CA"/>
    <w:rsid w:val="00FF17BA"/>
    <w:rsid w:val="00FF50CE"/>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E6A670"/>
  <w15:chartTrackingRefBased/>
  <w15:docId w15:val="{3932B72A-19B5-4182-9A43-57F6B00A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Default"/>
    <w:next w:val="Normal"/>
    <w:link w:val="Heading1Char"/>
    <w:qFormat/>
    <w:rsid w:val="005E608A"/>
    <w:pPr>
      <w:jc w:val="center"/>
      <w:outlineLvl w:val="0"/>
    </w:pPr>
    <w:rPr>
      <w:b/>
      <w:sz w:val="36"/>
      <w:szCs w:val="36"/>
    </w:rPr>
  </w:style>
  <w:style w:type="paragraph" w:styleId="Heading2">
    <w:name w:val="heading 2"/>
    <w:basedOn w:val="Normal"/>
    <w:next w:val="Normal"/>
    <w:link w:val="Heading2Char"/>
    <w:semiHidden/>
    <w:unhideWhenUsed/>
    <w:qFormat/>
    <w:rsid w:val="005E608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5163B6"/>
    <w:pPr>
      <w:autoSpaceDE w:val="0"/>
      <w:autoSpaceDN w:val="0"/>
      <w:adjustRightInd w:val="0"/>
    </w:pPr>
    <w:rPr>
      <w:rFonts w:ascii="Arial" w:hAnsi="Arial" w:cs="Arial"/>
      <w:color w:val="000000"/>
      <w:sz w:val="24"/>
      <w:szCs w:val="24"/>
    </w:rPr>
  </w:style>
  <w:style w:type="paragraph" w:styleId="BodyText">
    <w:name w:val="Body Text"/>
    <w:basedOn w:val="Default"/>
    <w:next w:val="Default"/>
    <w:rsid w:val="005163B6"/>
    <w:rPr>
      <w:rFonts w:cs="Times New Roman"/>
      <w:color w:val="auto"/>
    </w:rPr>
  </w:style>
  <w:style w:type="character" w:styleId="Hyperlink">
    <w:name w:val="Hyperlink"/>
    <w:uiPriority w:val="99"/>
    <w:rsid w:val="00FF744A"/>
    <w:rPr>
      <w:color w:val="000000"/>
    </w:rPr>
  </w:style>
  <w:style w:type="paragraph" w:styleId="Header">
    <w:name w:val="header"/>
    <w:basedOn w:val="Normal"/>
    <w:link w:val="HeaderChar"/>
    <w:uiPriority w:val="99"/>
    <w:rsid w:val="002C61B3"/>
    <w:pPr>
      <w:tabs>
        <w:tab w:val="center" w:pos="4513"/>
        <w:tab w:val="right" w:pos="9026"/>
      </w:tabs>
    </w:pPr>
  </w:style>
  <w:style w:type="character" w:customStyle="1" w:styleId="HeaderChar">
    <w:name w:val="Header Char"/>
    <w:link w:val="Header"/>
    <w:uiPriority w:val="99"/>
    <w:rsid w:val="002C61B3"/>
    <w:rPr>
      <w:sz w:val="24"/>
      <w:szCs w:val="24"/>
    </w:rPr>
  </w:style>
  <w:style w:type="paragraph" w:styleId="Footer">
    <w:name w:val="footer"/>
    <w:basedOn w:val="Normal"/>
    <w:link w:val="FooterChar"/>
    <w:uiPriority w:val="99"/>
    <w:rsid w:val="002C61B3"/>
    <w:pPr>
      <w:tabs>
        <w:tab w:val="center" w:pos="4513"/>
        <w:tab w:val="right" w:pos="9026"/>
      </w:tabs>
    </w:pPr>
  </w:style>
  <w:style w:type="character" w:customStyle="1" w:styleId="FooterChar">
    <w:name w:val="Footer Char"/>
    <w:link w:val="Footer"/>
    <w:uiPriority w:val="99"/>
    <w:rsid w:val="002C61B3"/>
    <w:rPr>
      <w:sz w:val="24"/>
      <w:szCs w:val="24"/>
    </w:rPr>
  </w:style>
  <w:style w:type="paragraph" w:styleId="ListParagraph">
    <w:name w:val="List Paragraph"/>
    <w:basedOn w:val="Normal"/>
    <w:uiPriority w:val="34"/>
    <w:qFormat/>
    <w:rsid w:val="000B2F85"/>
    <w:pPr>
      <w:ind w:left="720"/>
    </w:pPr>
  </w:style>
  <w:style w:type="table" w:styleId="TableGrid">
    <w:name w:val="Table Grid"/>
    <w:basedOn w:val="TableNormal"/>
    <w:uiPriority w:val="59"/>
    <w:rsid w:val="00332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F3A22"/>
    <w:rPr>
      <w:rFonts w:ascii="Tahoma" w:hAnsi="Tahoma" w:cs="Tahoma"/>
      <w:sz w:val="16"/>
      <w:szCs w:val="16"/>
    </w:rPr>
  </w:style>
  <w:style w:type="character" w:styleId="FollowedHyperlink">
    <w:name w:val="FollowedHyperlink"/>
    <w:rsid w:val="004E7F7F"/>
    <w:rPr>
      <w:color w:val="606420"/>
      <w:u w:val="single"/>
    </w:rPr>
  </w:style>
  <w:style w:type="paragraph" w:styleId="FootnoteText">
    <w:name w:val="footnote text"/>
    <w:basedOn w:val="Normal"/>
    <w:link w:val="FootnoteTextChar"/>
    <w:rsid w:val="00543BA2"/>
    <w:rPr>
      <w:sz w:val="20"/>
      <w:szCs w:val="20"/>
    </w:rPr>
  </w:style>
  <w:style w:type="character" w:customStyle="1" w:styleId="FootnoteTextChar">
    <w:name w:val="Footnote Text Char"/>
    <w:basedOn w:val="DefaultParagraphFont"/>
    <w:link w:val="FootnoteText"/>
    <w:rsid w:val="00543BA2"/>
  </w:style>
  <w:style w:type="character" w:styleId="FootnoteReference">
    <w:name w:val="footnote reference"/>
    <w:rsid w:val="00543BA2"/>
    <w:rPr>
      <w:vertAlign w:val="superscript"/>
    </w:rPr>
  </w:style>
  <w:style w:type="character" w:customStyle="1" w:styleId="legds2">
    <w:name w:val="legds2"/>
    <w:rsid w:val="0011652C"/>
    <w:rPr>
      <w:vanish w:val="0"/>
      <w:webHidden w:val="0"/>
      <w:specVanish w:val="0"/>
    </w:rPr>
  </w:style>
  <w:style w:type="character" w:styleId="CommentReference">
    <w:name w:val="annotation reference"/>
    <w:rsid w:val="009D1FB7"/>
    <w:rPr>
      <w:sz w:val="16"/>
      <w:szCs w:val="16"/>
    </w:rPr>
  </w:style>
  <w:style w:type="paragraph" w:styleId="CommentText">
    <w:name w:val="annotation text"/>
    <w:basedOn w:val="Normal"/>
    <w:link w:val="CommentTextChar"/>
    <w:rsid w:val="009D1FB7"/>
    <w:rPr>
      <w:sz w:val="20"/>
      <w:szCs w:val="20"/>
    </w:rPr>
  </w:style>
  <w:style w:type="character" w:customStyle="1" w:styleId="CommentTextChar">
    <w:name w:val="Comment Text Char"/>
    <w:basedOn w:val="DefaultParagraphFont"/>
    <w:link w:val="CommentText"/>
    <w:rsid w:val="009D1FB7"/>
  </w:style>
  <w:style w:type="paragraph" w:styleId="CommentSubject">
    <w:name w:val="annotation subject"/>
    <w:basedOn w:val="CommentText"/>
    <w:next w:val="CommentText"/>
    <w:link w:val="CommentSubjectChar"/>
    <w:rsid w:val="009D1FB7"/>
    <w:rPr>
      <w:b/>
      <w:bCs/>
    </w:rPr>
  </w:style>
  <w:style w:type="character" w:customStyle="1" w:styleId="CommentSubjectChar">
    <w:name w:val="Comment Subject Char"/>
    <w:link w:val="CommentSubject"/>
    <w:rsid w:val="009D1FB7"/>
    <w:rPr>
      <w:b/>
      <w:bCs/>
    </w:rPr>
  </w:style>
  <w:style w:type="paragraph" w:styleId="Revision">
    <w:name w:val="Revision"/>
    <w:hidden/>
    <w:uiPriority w:val="99"/>
    <w:semiHidden/>
    <w:rsid w:val="00A766C2"/>
    <w:rPr>
      <w:sz w:val="24"/>
      <w:szCs w:val="24"/>
    </w:rPr>
  </w:style>
  <w:style w:type="character" w:customStyle="1" w:styleId="Heading1Char">
    <w:name w:val="Heading 1 Char"/>
    <w:basedOn w:val="DefaultParagraphFont"/>
    <w:link w:val="Heading1"/>
    <w:rsid w:val="005E608A"/>
    <w:rPr>
      <w:rFonts w:ascii="Arial" w:hAnsi="Arial" w:cs="Arial"/>
      <w:b/>
      <w:color w:val="000000"/>
      <w:sz w:val="36"/>
      <w:szCs w:val="36"/>
    </w:rPr>
  </w:style>
  <w:style w:type="paragraph" w:customStyle="1" w:styleId="H2">
    <w:name w:val="H2"/>
    <w:basedOn w:val="Heading2"/>
    <w:link w:val="H2Char"/>
    <w:qFormat/>
    <w:rsid w:val="005E608A"/>
    <w:pPr>
      <w:numPr>
        <w:numId w:val="1"/>
      </w:numPr>
      <w:autoSpaceDE w:val="0"/>
      <w:autoSpaceDN w:val="0"/>
      <w:adjustRightInd w:val="0"/>
      <w:jc w:val="both"/>
    </w:pPr>
    <w:rPr>
      <w:rFonts w:ascii="Arial" w:hAnsi="Arial" w:cs="Arial"/>
      <w:b/>
      <w:bCs/>
      <w:color w:val="000000"/>
    </w:rPr>
  </w:style>
  <w:style w:type="character" w:customStyle="1" w:styleId="Heading2Char">
    <w:name w:val="Heading 2 Char"/>
    <w:basedOn w:val="DefaultParagraphFont"/>
    <w:link w:val="Heading2"/>
    <w:semiHidden/>
    <w:rsid w:val="005E608A"/>
    <w:rPr>
      <w:rFonts w:asciiTheme="majorHAnsi" w:eastAsiaTheme="majorEastAsia" w:hAnsiTheme="majorHAnsi" w:cstheme="majorBidi"/>
      <w:color w:val="2E74B5" w:themeColor="accent1" w:themeShade="BF"/>
      <w:sz w:val="26"/>
      <w:szCs w:val="26"/>
    </w:rPr>
  </w:style>
  <w:style w:type="character" w:customStyle="1" w:styleId="H2Char">
    <w:name w:val="H2 Char"/>
    <w:basedOn w:val="Heading2Char"/>
    <w:link w:val="H2"/>
    <w:rsid w:val="005E608A"/>
    <w:rPr>
      <w:rFonts w:ascii="Arial" w:eastAsiaTheme="majorEastAsia" w:hAnsi="Arial" w:cs="Arial"/>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lanning@npt.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lanning@npt.gov.uk" TargetMode="External"/><Relationship Id="rId4" Type="http://schemas.openxmlformats.org/officeDocument/2006/relationships/settings" Target="settings.xml"/><Relationship Id="rId9" Type="http://schemas.openxmlformats.org/officeDocument/2006/relationships/hyperlink" Target="http://www.npt.gov.uk/plannin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1990/8/section/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A799-75C8-4A29-8BE5-BF11A6C8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3854</Words>
  <Characters>21973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2</vt:lpstr>
    </vt:vector>
  </TitlesOfParts>
  <Company>NPTCBC</Company>
  <LinksUpToDate>false</LinksUpToDate>
  <CharactersWithSpaces>25776</CharactersWithSpaces>
  <SharedDoc>false</SharedDoc>
  <HLinks>
    <vt:vector size="30" baseType="variant">
      <vt:variant>
        <vt:i4>4653112</vt:i4>
      </vt:variant>
      <vt:variant>
        <vt:i4>9</vt:i4>
      </vt:variant>
      <vt:variant>
        <vt:i4>0</vt:i4>
      </vt:variant>
      <vt:variant>
        <vt:i4>5</vt:i4>
      </vt:variant>
      <vt:variant>
        <vt:lpwstr>mailto:planning@npt.gov.uk</vt:lpwstr>
      </vt:variant>
      <vt:variant>
        <vt:lpwstr/>
      </vt:variant>
      <vt:variant>
        <vt:i4>7733301</vt:i4>
      </vt:variant>
      <vt:variant>
        <vt:i4>6</vt:i4>
      </vt:variant>
      <vt:variant>
        <vt:i4>0</vt:i4>
      </vt:variant>
      <vt:variant>
        <vt:i4>5</vt:i4>
      </vt:variant>
      <vt:variant>
        <vt:lpwstr>http://www.npt.gov.uk/planning</vt:lpwstr>
      </vt:variant>
      <vt:variant>
        <vt:lpwstr/>
      </vt:variant>
      <vt:variant>
        <vt:i4>4653112</vt:i4>
      </vt:variant>
      <vt:variant>
        <vt:i4>3</vt:i4>
      </vt:variant>
      <vt:variant>
        <vt:i4>0</vt:i4>
      </vt:variant>
      <vt:variant>
        <vt:i4>5</vt:i4>
      </vt:variant>
      <vt:variant>
        <vt:lpwstr>mailto:planning@npt.gov.uk</vt:lpwstr>
      </vt:variant>
      <vt:variant>
        <vt:lpwstr/>
      </vt:variant>
      <vt:variant>
        <vt:i4>7733301</vt:i4>
      </vt:variant>
      <vt:variant>
        <vt:i4>0</vt:i4>
      </vt:variant>
      <vt:variant>
        <vt:i4>0</vt:i4>
      </vt:variant>
      <vt:variant>
        <vt:i4>5</vt:i4>
      </vt:variant>
      <vt:variant>
        <vt:lpwstr>http://www.npt.gov.uk/planning</vt:lpwstr>
      </vt:variant>
      <vt:variant>
        <vt:lpwstr/>
      </vt:variant>
      <vt:variant>
        <vt:i4>4980754</vt:i4>
      </vt:variant>
      <vt:variant>
        <vt:i4>0</vt:i4>
      </vt:variant>
      <vt:variant>
        <vt:i4>0</vt:i4>
      </vt:variant>
      <vt:variant>
        <vt:i4>5</vt:i4>
      </vt:variant>
      <vt:variant>
        <vt:lpwstr>http://www.legislation.gov.uk/ukpga/1990/8/section/73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Steve Ball</dc:creator>
  <cp:keywords/>
  <cp:lastModifiedBy>Craig Foley</cp:lastModifiedBy>
  <cp:revision>2</cp:revision>
  <cp:lastPrinted>2014-03-18T11:14:00Z</cp:lastPrinted>
  <dcterms:created xsi:type="dcterms:W3CDTF">2024-04-04T11:14:00Z</dcterms:created>
  <dcterms:modified xsi:type="dcterms:W3CDTF">2024-04-04T11:14:00Z</dcterms:modified>
</cp:coreProperties>
</file>